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F80E4" w14:textId="77777777" w:rsidR="003D51C6" w:rsidRPr="00531B69" w:rsidRDefault="00531B69" w:rsidP="4837ECE8">
      <w:pPr>
        <w:pStyle w:val="Title"/>
        <w:tabs>
          <w:tab w:val="left" w:pos="3375"/>
          <w:tab w:val="center" w:pos="6480"/>
        </w:tabs>
        <w:spacing w:line="36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3D51C6" w:rsidRPr="4837ECE8">
        <w:rPr>
          <w:rFonts w:ascii="Arial" w:eastAsia="Arial" w:hAnsi="Arial" w:cs="Arial"/>
          <w:b/>
          <w:bCs/>
          <w:sz w:val="28"/>
          <w:szCs w:val="28"/>
        </w:rPr>
        <w:t>702 Reading in the Content Areas</w:t>
      </w:r>
    </w:p>
    <w:p w14:paraId="64E1D8A6" w14:textId="384146F2" w:rsidR="003D51C6" w:rsidRPr="00572676" w:rsidRDefault="4837ECE8" w:rsidP="00572676">
      <w:pPr>
        <w:pStyle w:val="Title"/>
        <w:spacing w:line="36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4837ECE8">
        <w:rPr>
          <w:rFonts w:ascii="Arial" w:eastAsia="Arial" w:hAnsi="Arial" w:cs="Arial"/>
          <w:b/>
          <w:bCs/>
          <w:sz w:val="28"/>
          <w:szCs w:val="28"/>
        </w:rPr>
        <w:t>Disciplinary Literacy</w:t>
      </w:r>
    </w:p>
    <w:p w14:paraId="1C1DADE9" w14:textId="77777777" w:rsidR="003D51C6" w:rsidRPr="00531B69" w:rsidRDefault="003D51C6" w:rsidP="00531B69">
      <w:pPr>
        <w:pStyle w:val="Default"/>
        <w:spacing w:line="360" w:lineRule="auto"/>
        <w:rPr>
          <w:rStyle w:val="Strong"/>
          <w:rFonts w:cs="Arial"/>
        </w:rPr>
      </w:pPr>
    </w:p>
    <w:p w14:paraId="563FC971" w14:textId="77777777" w:rsidR="003D51C6" w:rsidRPr="00531B69" w:rsidRDefault="4837ECE8" w:rsidP="4837ECE8">
      <w:pPr>
        <w:pStyle w:val="Default"/>
        <w:spacing w:line="360" w:lineRule="auto"/>
        <w:jc w:val="center"/>
        <w:rPr>
          <w:rStyle w:val="Strong"/>
          <w:rFonts w:eastAsia="Arial" w:cs="Arial"/>
        </w:rPr>
      </w:pPr>
      <w:r w:rsidRPr="4837ECE8">
        <w:rPr>
          <w:rStyle w:val="Strong"/>
          <w:rFonts w:eastAsia="Arial" w:cs="Arial"/>
        </w:rPr>
        <w:t>A master reading teacher demonstrates knowledge and skills consistent with the characteristics of highly effective educators.</w:t>
      </w:r>
    </w:p>
    <w:p w14:paraId="4A1C8F26" w14:textId="77777777" w:rsidR="003D51C6" w:rsidRPr="00531B69" w:rsidRDefault="003D51C6" w:rsidP="00531B69">
      <w:pPr>
        <w:pStyle w:val="Default"/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of requirements"/>
        <w:tblDescription w:val="Table that describes the requirements"/>
      </w:tblPr>
      <w:tblGrid>
        <w:gridCol w:w="3237"/>
        <w:gridCol w:w="3237"/>
        <w:gridCol w:w="3238"/>
        <w:gridCol w:w="3238"/>
      </w:tblGrid>
      <w:tr w:rsidR="003D51C6" w:rsidRPr="00531B69" w14:paraId="793CFF49" w14:textId="77777777" w:rsidTr="00554189">
        <w:trPr>
          <w:tblHeader/>
        </w:trPr>
        <w:tc>
          <w:tcPr>
            <w:tcW w:w="3237" w:type="dxa"/>
          </w:tcPr>
          <w:p w14:paraId="3D85F139" w14:textId="6E8E5B10" w:rsidR="003D51C6" w:rsidRPr="00531B69" w:rsidRDefault="4837ECE8" w:rsidP="0057267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35573">
              <w:rPr>
                <w:rStyle w:val="Strong"/>
                <w:rFonts w:eastAsia="Arial" w:cs="Arial"/>
                <w:szCs w:val="24"/>
              </w:rPr>
              <w:t>Unsatisfactory/Emerging</w:t>
            </w:r>
            <w:r w:rsidR="00572676">
              <w:rPr>
                <w:rStyle w:val="Strong"/>
                <w:rFonts w:eastAsia="Arial" w:cs="Arial"/>
                <w:szCs w:val="24"/>
              </w:rPr>
              <w:t xml:space="preserve"> Level</w:t>
            </w:r>
            <w:r w:rsidRPr="00935573">
              <w:rPr>
                <w:rStyle w:val="Strong"/>
                <w:rFonts w:eastAsia="Arial" w:cs="Arial"/>
                <w:szCs w:val="24"/>
              </w:rPr>
              <w:t>:</w:t>
            </w:r>
            <w:r w:rsidRPr="4837ECE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4837ECE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Rarely demonstrates the knowledge or skills to teach reading.</w:t>
            </w:r>
          </w:p>
          <w:p w14:paraId="1D3D0A3D" w14:textId="77777777" w:rsidR="003D51C6" w:rsidRPr="00531B69" w:rsidRDefault="003D51C6" w:rsidP="00572676">
            <w:pPr>
              <w:pStyle w:val="Default"/>
              <w:rPr>
                <w:rFonts w:ascii="Arial" w:hAnsi="Arial" w:cs="Arial"/>
                <w:b/>
              </w:rPr>
            </w:pPr>
          </w:p>
        </w:tc>
        <w:tc>
          <w:tcPr>
            <w:tcW w:w="3237" w:type="dxa"/>
          </w:tcPr>
          <w:p w14:paraId="0576153B" w14:textId="62059505" w:rsidR="003D51C6" w:rsidRPr="00531B69" w:rsidRDefault="4837ECE8" w:rsidP="00572676">
            <w:pPr>
              <w:pStyle w:val="Default"/>
              <w:rPr>
                <w:rFonts w:ascii="Arial" w:eastAsia="Arial" w:hAnsi="Arial" w:cs="Arial"/>
                <w:b/>
                <w:bCs/>
              </w:rPr>
            </w:pPr>
            <w:r w:rsidRPr="4837ECE8">
              <w:rPr>
                <w:rStyle w:val="Strong"/>
                <w:rFonts w:eastAsia="Arial" w:cs="Arial"/>
              </w:rPr>
              <w:t>Basic</w:t>
            </w:r>
            <w:r w:rsidR="00572676">
              <w:rPr>
                <w:rStyle w:val="Strong"/>
                <w:rFonts w:eastAsia="Arial" w:cs="Arial"/>
              </w:rPr>
              <w:t xml:space="preserve"> Level</w:t>
            </w:r>
            <w:r w:rsidRPr="4837ECE8">
              <w:rPr>
                <w:rStyle w:val="Strong"/>
                <w:rFonts w:eastAsia="Arial" w:cs="Arial"/>
              </w:rPr>
              <w:t>:</w:t>
            </w:r>
            <w:r w:rsidRPr="4837ECE8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3D51C6">
              <w:br/>
            </w:r>
            <w:r w:rsidRPr="4837ECE8">
              <w:rPr>
                <w:rFonts w:ascii="Arial" w:eastAsia="Arial" w:hAnsi="Arial" w:cs="Arial"/>
              </w:rPr>
              <w:t>Occasionally demonstrates the knowledge or skills to teach reading, but growth is needed.</w:t>
            </w:r>
          </w:p>
        </w:tc>
        <w:tc>
          <w:tcPr>
            <w:tcW w:w="3238" w:type="dxa"/>
          </w:tcPr>
          <w:p w14:paraId="6918EB3F" w14:textId="3DDFD4D4" w:rsidR="003D51C6" w:rsidRPr="00531B69" w:rsidRDefault="4837ECE8" w:rsidP="00572676">
            <w:pPr>
              <w:pStyle w:val="Default"/>
              <w:rPr>
                <w:rFonts w:ascii="Arial" w:eastAsia="Arial" w:hAnsi="Arial" w:cs="Arial"/>
                <w:b/>
                <w:bCs/>
              </w:rPr>
            </w:pPr>
            <w:r w:rsidRPr="4837ECE8">
              <w:rPr>
                <w:rStyle w:val="Strong"/>
                <w:rFonts w:eastAsia="Arial" w:cs="Arial"/>
              </w:rPr>
              <w:t>Proficient</w:t>
            </w:r>
            <w:r w:rsidR="00572676">
              <w:rPr>
                <w:rStyle w:val="Strong"/>
                <w:rFonts w:eastAsia="Arial" w:cs="Arial"/>
              </w:rPr>
              <w:t xml:space="preserve"> Level</w:t>
            </w:r>
            <w:r w:rsidRPr="4837ECE8">
              <w:rPr>
                <w:rStyle w:val="Strong"/>
                <w:rFonts w:eastAsia="Arial" w:cs="Arial"/>
              </w:rPr>
              <w:t>:</w:t>
            </w:r>
            <w:r w:rsidRPr="4837ECE8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3D51C6">
              <w:br/>
            </w:r>
            <w:r w:rsidRPr="4837ECE8">
              <w:rPr>
                <w:rFonts w:ascii="Arial" w:eastAsia="Arial" w:hAnsi="Arial" w:cs="Arial"/>
              </w:rPr>
              <w:t>Usually or consistently demonstrates the knowledge or skills to teach reading with no areas of concern.</w:t>
            </w:r>
          </w:p>
        </w:tc>
        <w:tc>
          <w:tcPr>
            <w:tcW w:w="3238" w:type="dxa"/>
          </w:tcPr>
          <w:p w14:paraId="0251B22B" w14:textId="77777777" w:rsidR="00572676" w:rsidRDefault="4837ECE8" w:rsidP="00572676">
            <w:pPr>
              <w:pStyle w:val="Default"/>
              <w:rPr>
                <w:rFonts w:ascii="Arial" w:eastAsia="Arial" w:hAnsi="Arial" w:cs="Arial"/>
              </w:rPr>
            </w:pPr>
            <w:r w:rsidRPr="4837ECE8">
              <w:rPr>
                <w:rStyle w:val="Strong"/>
                <w:rFonts w:eastAsia="Arial" w:cs="Arial"/>
              </w:rPr>
              <w:t>Distinguished</w:t>
            </w:r>
            <w:r w:rsidR="00572676">
              <w:rPr>
                <w:rStyle w:val="Strong"/>
                <w:rFonts w:eastAsia="Arial" w:cs="Arial"/>
              </w:rPr>
              <w:t xml:space="preserve"> Level</w:t>
            </w:r>
            <w:r w:rsidRPr="4837ECE8">
              <w:rPr>
                <w:rStyle w:val="Strong"/>
                <w:rFonts w:eastAsia="Arial" w:cs="Arial"/>
              </w:rPr>
              <w:t>:</w:t>
            </w:r>
            <w:r w:rsidRPr="4837ECE8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4837ECE8">
              <w:rPr>
                <w:rFonts w:ascii="Arial" w:eastAsia="Arial" w:hAnsi="Arial" w:cs="Arial"/>
              </w:rPr>
              <w:t>Demonstrates model knowledge and skills to teach reading; the individual could teach, supervise, or mentor other educators in this area.</w:t>
            </w:r>
          </w:p>
          <w:p w14:paraId="64FCF4FE" w14:textId="132CD817" w:rsidR="003D51C6" w:rsidRPr="00531B69" w:rsidRDefault="003D51C6" w:rsidP="00572676">
            <w:pPr>
              <w:pStyle w:val="Default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46908DBB" w14:textId="77777777" w:rsidR="003D51C6" w:rsidRPr="00531B69" w:rsidRDefault="003D51C6" w:rsidP="00531B69">
      <w:pPr>
        <w:pStyle w:val="Default"/>
        <w:spacing w:line="360" w:lineRule="auto"/>
        <w:rPr>
          <w:rFonts w:ascii="Arial" w:hAnsi="Arial" w:cs="Arial"/>
          <w:b/>
        </w:rPr>
      </w:pPr>
    </w:p>
    <w:p w14:paraId="2990FE20" w14:textId="77777777" w:rsidR="003D51C6" w:rsidRPr="00531B69" w:rsidRDefault="003D51C6" w:rsidP="00531B69">
      <w:pPr>
        <w:spacing w:after="160" w:line="360" w:lineRule="auto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531B69">
        <w:rPr>
          <w:rFonts w:ascii="Arial" w:hAnsi="Arial" w:cs="Arial"/>
          <w:b/>
          <w:color w:val="000000"/>
          <w:sz w:val="24"/>
          <w:szCs w:val="24"/>
          <w:lang w:eastAsia="zh-CN"/>
        </w:rPr>
        <w:br w:type="page"/>
      </w:r>
    </w:p>
    <w:tbl>
      <w:tblPr>
        <w:tblStyle w:val="TableGrid"/>
        <w:tblW w:w="14040" w:type="dxa"/>
        <w:tblInd w:w="-545" w:type="dxa"/>
        <w:tblLook w:val="04A0" w:firstRow="1" w:lastRow="0" w:firstColumn="1" w:lastColumn="0" w:noHBand="0" w:noVBand="1"/>
        <w:tblCaption w:val="Instructions of the material"/>
        <w:tblDescription w:val="Disciplinary literacy and description of it"/>
      </w:tblPr>
      <w:tblGrid>
        <w:gridCol w:w="2771"/>
        <w:gridCol w:w="2449"/>
        <w:gridCol w:w="2250"/>
        <w:gridCol w:w="2430"/>
        <w:gridCol w:w="3150"/>
        <w:gridCol w:w="990"/>
      </w:tblGrid>
      <w:tr w:rsidR="003D51C6" w:rsidRPr="00531B69" w14:paraId="720E81BD" w14:textId="77777777" w:rsidTr="00572676">
        <w:trPr>
          <w:tblHeader/>
        </w:trPr>
        <w:tc>
          <w:tcPr>
            <w:tcW w:w="2771" w:type="dxa"/>
            <w:shd w:val="clear" w:color="auto" w:fill="D9D9D9" w:themeFill="background1" w:themeFillShade="D9"/>
          </w:tcPr>
          <w:p w14:paraId="7E900E20" w14:textId="77777777" w:rsidR="003D51C6" w:rsidRPr="00531B69" w:rsidRDefault="003D51C6" w:rsidP="00572676">
            <w:pPr>
              <w:rPr>
                <w:rStyle w:val="Strong"/>
                <w:rFonts w:eastAsia="Arial" w:cs="Arial"/>
                <w:szCs w:val="24"/>
              </w:rPr>
            </w:pPr>
            <w:r>
              <w:lastRenderedPageBreak/>
              <w:br/>
            </w:r>
            <w:r w:rsidR="4837ECE8" w:rsidRPr="4837ECE8">
              <w:rPr>
                <w:rStyle w:val="Strong"/>
                <w:rFonts w:eastAsia="Arial" w:cs="Arial"/>
                <w:szCs w:val="24"/>
              </w:rPr>
              <w:t>Element</w:t>
            </w:r>
          </w:p>
        </w:tc>
        <w:tc>
          <w:tcPr>
            <w:tcW w:w="2449" w:type="dxa"/>
            <w:shd w:val="clear" w:color="auto" w:fill="D9D9D9" w:themeFill="background1" w:themeFillShade="D9"/>
          </w:tcPr>
          <w:p w14:paraId="73A281CC" w14:textId="77777777" w:rsidR="003D51C6" w:rsidRPr="00531B69" w:rsidRDefault="003D51C6" w:rsidP="00572676">
            <w:pPr>
              <w:jc w:val="center"/>
              <w:rPr>
                <w:rStyle w:val="Strong"/>
                <w:rFonts w:eastAsia="Arial" w:cs="Arial"/>
                <w:szCs w:val="24"/>
              </w:rPr>
            </w:pPr>
            <w:r>
              <w:br/>
            </w:r>
            <w:r w:rsidR="4837ECE8" w:rsidRPr="4837ECE8">
              <w:rPr>
                <w:rStyle w:val="Strong"/>
                <w:rFonts w:eastAsia="Arial" w:cs="Arial"/>
                <w:szCs w:val="24"/>
              </w:rPr>
              <w:t>Unsatisfactory/</w:t>
            </w:r>
            <w:r>
              <w:br/>
            </w:r>
            <w:r w:rsidR="4837ECE8" w:rsidRPr="4837ECE8">
              <w:rPr>
                <w:rStyle w:val="Strong"/>
                <w:rFonts w:eastAsia="Arial" w:cs="Arial"/>
                <w:szCs w:val="24"/>
              </w:rPr>
              <w:t>Emerging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4993BDE0" w14:textId="77777777" w:rsidR="003D51C6" w:rsidRPr="00531B69" w:rsidRDefault="003D51C6" w:rsidP="00572676">
            <w:pPr>
              <w:jc w:val="center"/>
              <w:rPr>
                <w:rStyle w:val="Strong"/>
                <w:rFonts w:eastAsia="Arial" w:cs="Arial"/>
                <w:szCs w:val="24"/>
              </w:rPr>
            </w:pPr>
            <w:r>
              <w:br/>
            </w:r>
            <w:r w:rsidR="4837ECE8" w:rsidRPr="4837ECE8">
              <w:rPr>
                <w:rStyle w:val="Strong"/>
                <w:rFonts w:eastAsia="Arial" w:cs="Arial"/>
                <w:szCs w:val="24"/>
              </w:rPr>
              <w:t>Basic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28AF4212" w14:textId="77777777" w:rsidR="003D51C6" w:rsidRPr="00531B69" w:rsidRDefault="003D51C6" w:rsidP="00572676">
            <w:pPr>
              <w:jc w:val="center"/>
              <w:rPr>
                <w:rStyle w:val="Strong"/>
                <w:rFonts w:eastAsia="Arial" w:cs="Arial"/>
                <w:szCs w:val="24"/>
              </w:rPr>
            </w:pPr>
            <w:r>
              <w:br/>
            </w:r>
            <w:r w:rsidR="4837ECE8" w:rsidRPr="4837ECE8">
              <w:rPr>
                <w:rStyle w:val="Strong"/>
                <w:rFonts w:eastAsia="Arial" w:cs="Arial"/>
                <w:szCs w:val="24"/>
              </w:rPr>
              <w:t>Proficient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5787BAD0" w14:textId="77777777" w:rsidR="003D51C6" w:rsidRPr="00531B69" w:rsidRDefault="003D51C6" w:rsidP="00572676">
            <w:pPr>
              <w:jc w:val="center"/>
              <w:rPr>
                <w:rStyle w:val="Strong"/>
                <w:rFonts w:eastAsia="Arial" w:cs="Arial"/>
                <w:szCs w:val="24"/>
              </w:rPr>
            </w:pPr>
            <w:r>
              <w:br/>
            </w:r>
            <w:r w:rsidR="4837ECE8" w:rsidRPr="4837ECE8">
              <w:rPr>
                <w:rStyle w:val="Strong"/>
                <w:rFonts w:eastAsia="Arial" w:cs="Arial"/>
                <w:szCs w:val="24"/>
              </w:rPr>
              <w:t>Distinguished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01D14EE" w14:textId="77777777" w:rsidR="003D51C6" w:rsidRPr="00531B69" w:rsidRDefault="003D51C6" w:rsidP="00572676">
            <w:pPr>
              <w:jc w:val="center"/>
              <w:rPr>
                <w:rStyle w:val="Strong"/>
                <w:rFonts w:eastAsia="Arial" w:cs="Arial"/>
                <w:szCs w:val="24"/>
              </w:rPr>
            </w:pPr>
            <w:r>
              <w:br/>
            </w:r>
            <w:r w:rsidR="4837ECE8" w:rsidRPr="4837ECE8">
              <w:rPr>
                <w:rStyle w:val="Strong"/>
                <w:rFonts w:eastAsia="Arial" w:cs="Arial"/>
                <w:szCs w:val="24"/>
              </w:rPr>
              <w:t>Points</w:t>
            </w:r>
          </w:p>
        </w:tc>
      </w:tr>
      <w:tr w:rsidR="003D51C6" w:rsidRPr="00531B69" w14:paraId="6E9C1693" w14:textId="77777777" w:rsidTr="00572676">
        <w:trPr>
          <w:trHeight w:val="5633"/>
        </w:trPr>
        <w:tc>
          <w:tcPr>
            <w:tcW w:w="2771" w:type="dxa"/>
          </w:tcPr>
          <w:p w14:paraId="75C803BD" w14:textId="77777777" w:rsidR="003D51C6" w:rsidRPr="00531B69" w:rsidRDefault="4837ECE8" w:rsidP="00572676">
            <w:pPr>
              <w:rPr>
                <w:rStyle w:val="Strong"/>
                <w:rFonts w:eastAsia="Arial" w:cs="Arial"/>
                <w:szCs w:val="24"/>
              </w:rPr>
            </w:pPr>
            <w:r w:rsidRPr="4837ECE8">
              <w:rPr>
                <w:rStyle w:val="Strong"/>
                <w:rFonts w:eastAsia="Arial" w:cs="Arial"/>
                <w:szCs w:val="24"/>
              </w:rPr>
              <w:t>I. Disciplinary Literacy Instruction Evaluation and Selection of Materials</w:t>
            </w:r>
          </w:p>
          <w:p w14:paraId="73B490D4" w14:textId="77777777" w:rsidR="00572676" w:rsidRDefault="4837ECE8" w:rsidP="0057267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837ECE8">
              <w:rPr>
                <w:rFonts w:ascii="Arial" w:eastAsia="Arial" w:hAnsi="Arial" w:cs="Arial"/>
                <w:sz w:val="24"/>
                <w:szCs w:val="24"/>
              </w:rPr>
              <w:t>IRA Standard – 2 Candidates use instructional approaches, materials, and an integrated, comprehensive, balanced curriculum to support student learning in reading and writing.</w:t>
            </w:r>
          </w:p>
          <w:p w14:paraId="3F420A32" w14:textId="77777777" w:rsidR="00572676" w:rsidRDefault="00572676" w:rsidP="0057267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B8F3AFC" w14:textId="77777777" w:rsidR="00572676" w:rsidRDefault="00572676" w:rsidP="0057267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0D6D261" w14:textId="77777777" w:rsidR="00572676" w:rsidRDefault="00572676" w:rsidP="0057267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FB90277" w14:textId="77777777" w:rsidR="00572676" w:rsidRDefault="00572676" w:rsidP="0057267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2A5506D" w14:textId="77777777" w:rsidR="00572676" w:rsidRDefault="00572676" w:rsidP="0057267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CED2CC7" w14:textId="77777777" w:rsidR="00572676" w:rsidRDefault="00572676" w:rsidP="0057267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B348004" w14:textId="77777777" w:rsidR="00572676" w:rsidRDefault="00572676" w:rsidP="0057267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D9629C8" w14:textId="77777777" w:rsidR="00572676" w:rsidRDefault="00572676" w:rsidP="0057267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938C3D1" w14:textId="77777777" w:rsidR="00572676" w:rsidRDefault="00572676" w:rsidP="0057267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32EA576" w14:textId="77777777" w:rsidR="00572676" w:rsidRDefault="00572676" w:rsidP="0057267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71028FC" w14:textId="77777777" w:rsidR="00572676" w:rsidRDefault="00572676" w:rsidP="0057267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5111035" w14:textId="77777777" w:rsidR="00572676" w:rsidRDefault="00572676" w:rsidP="0057267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3BEF090" w14:textId="77777777" w:rsidR="00572676" w:rsidRDefault="00572676" w:rsidP="0057267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FF21C29" w14:textId="77777777" w:rsidR="00572676" w:rsidRDefault="00572676" w:rsidP="0057267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5A25693" w14:textId="71250C73" w:rsidR="00572676" w:rsidRPr="00572676" w:rsidRDefault="00572676" w:rsidP="0057267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9" w:type="dxa"/>
          </w:tcPr>
          <w:p w14:paraId="58843BA1" w14:textId="51D1FF54" w:rsidR="003D51C6" w:rsidRPr="00572676" w:rsidRDefault="4837ECE8" w:rsidP="00572676">
            <w:pPr>
              <w:pStyle w:val="NormalWeb"/>
              <w:rPr>
                <w:rFonts w:ascii="Arial" w:eastAsia="Arial" w:hAnsi="Arial" w:cs="Arial"/>
              </w:rPr>
            </w:pPr>
            <w:r w:rsidRPr="4837ECE8">
              <w:rPr>
                <w:rFonts w:ascii="Arial" w:eastAsia="Arial" w:hAnsi="Arial" w:cs="Arial"/>
              </w:rPr>
              <w:t>The introduction rationale describing the unit is vaguely described or missing.</w:t>
            </w:r>
            <w:r w:rsidR="003D51C6">
              <w:br/>
            </w:r>
            <w:r w:rsidRPr="4837ECE8">
              <w:rPr>
                <w:rStyle w:val="Strong"/>
                <w:rFonts w:eastAsia="Arial" w:cs="Arial"/>
              </w:rPr>
              <w:t>0 points</w:t>
            </w:r>
          </w:p>
        </w:tc>
        <w:tc>
          <w:tcPr>
            <w:tcW w:w="2250" w:type="dxa"/>
          </w:tcPr>
          <w:p w14:paraId="689EC1CD" w14:textId="787FE412" w:rsidR="003D51C6" w:rsidRPr="00572676" w:rsidRDefault="4837ECE8" w:rsidP="00572676">
            <w:pPr>
              <w:pStyle w:val="NormalWeb"/>
              <w:rPr>
                <w:rFonts w:ascii="Arial" w:eastAsia="Arial" w:hAnsi="Arial" w:cs="Arial"/>
              </w:rPr>
            </w:pPr>
            <w:r w:rsidRPr="4837ECE8">
              <w:rPr>
                <w:rFonts w:ascii="Arial" w:eastAsia="Arial" w:hAnsi="Arial" w:cs="Arial"/>
              </w:rPr>
              <w:t xml:space="preserve">The introduction provides a general idea of a unit that would support not only grade level but reading level of students. </w:t>
            </w:r>
            <w:r w:rsidR="00572676">
              <w:rPr>
                <w:rFonts w:ascii="Arial" w:eastAsia="Arial" w:hAnsi="Arial" w:cs="Arial"/>
              </w:rPr>
              <w:br/>
            </w:r>
            <w:r w:rsidRPr="4837ECE8">
              <w:rPr>
                <w:rStyle w:val="Strong"/>
                <w:rFonts w:eastAsia="Arial" w:cs="Arial"/>
              </w:rPr>
              <w:t>1 point</w:t>
            </w:r>
          </w:p>
        </w:tc>
        <w:tc>
          <w:tcPr>
            <w:tcW w:w="2430" w:type="dxa"/>
          </w:tcPr>
          <w:p w14:paraId="730B1F8F" w14:textId="73854935" w:rsidR="003D51C6" w:rsidRPr="00572676" w:rsidRDefault="4837ECE8" w:rsidP="00572676">
            <w:pPr>
              <w:rPr>
                <w:rStyle w:val="Strong"/>
                <w:rFonts w:eastAsia="Arial" w:cs="Arial"/>
                <w:b w:val="0"/>
                <w:bCs w:val="0"/>
                <w:szCs w:val="24"/>
              </w:rPr>
            </w:pPr>
            <w:r w:rsidRPr="4837ECE8">
              <w:rPr>
                <w:rFonts w:ascii="Arial" w:eastAsia="Arial" w:hAnsi="Arial" w:cs="Arial"/>
                <w:sz w:val="24"/>
                <w:szCs w:val="24"/>
              </w:rPr>
              <w:t xml:space="preserve">The introduction describes a unit that is supported by non-fiction expository texts and websites. No paragraph of explanation is provided before the list is given.  </w:t>
            </w:r>
            <w:r w:rsidR="003D51C6">
              <w:br/>
            </w:r>
            <w:r w:rsidRPr="4837ECE8">
              <w:rPr>
                <w:rStyle w:val="Strong"/>
                <w:rFonts w:eastAsia="Arial" w:cs="Arial"/>
                <w:szCs w:val="24"/>
              </w:rPr>
              <w:t>3 points</w:t>
            </w:r>
          </w:p>
        </w:tc>
        <w:tc>
          <w:tcPr>
            <w:tcW w:w="3150" w:type="dxa"/>
          </w:tcPr>
          <w:p w14:paraId="06AB0CE7" w14:textId="51BD051F" w:rsidR="003D51C6" w:rsidRPr="00531B69" w:rsidRDefault="4837ECE8" w:rsidP="00572676">
            <w:pPr>
              <w:pStyle w:val="NormalWeb"/>
              <w:rPr>
                <w:rStyle w:val="Strong"/>
                <w:rFonts w:eastAsia="Arial" w:cs="Arial"/>
              </w:rPr>
            </w:pPr>
            <w:r w:rsidRPr="4837ECE8">
              <w:rPr>
                <w:rFonts w:ascii="Arial" w:eastAsia="Arial" w:hAnsi="Arial" w:cs="Arial"/>
              </w:rPr>
              <w:t>The introduction clearly defines instruction that is supported by non-fiction expository texts and websites and explains the connection to teaching a concept.</w:t>
            </w:r>
            <w:r w:rsidRPr="4837ECE8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4837ECE8">
              <w:rPr>
                <w:rStyle w:val="Strong"/>
                <w:rFonts w:eastAsia="Arial" w:cs="Arial"/>
              </w:rPr>
              <w:t>4 points</w:t>
            </w:r>
          </w:p>
        </w:tc>
        <w:tc>
          <w:tcPr>
            <w:tcW w:w="990" w:type="dxa"/>
          </w:tcPr>
          <w:p w14:paraId="1C3A1212" w14:textId="77777777" w:rsidR="003D51C6" w:rsidRPr="00531B69" w:rsidRDefault="4837ECE8" w:rsidP="00572676">
            <w:pPr>
              <w:rPr>
                <w:rStyle w:val="Strong"/>
                <w:rFonts w:eastAsia="Arial" w:cs="Arial"/>
                <w:szCs w:val="24"/>
              </w:rPr>
            </w:pPr>
            <w:r w:rsidRPr="4837ECE8">
              <w:rPr>
                <w:rStyle w:val="Strong"/>
                <w:rFonts w:eastAsia="Arial" w:cs="Arial"/>
                <w:szCs w:val="24"/>
              </w:rPr>
              <w:t>__/4 points</w:t>
            </w:r>
          </w:p>
        </w:tc>
      </w:tr>
      <w:tr w:rsidR="003D51C6" w:rsidRPr="00531B69" w14:paraId="3F93CEB7" w14:textId="77777777" w:rsidTr="00572676">
        <w:tc>
          <w:tcPr>
            <w:tcW w:w="2771" w:type="dxa"/>
          </w:tcPr>
          <w:p w14:paraId="640348A4" w14:textId="77777777" w:rsidR="003D51C6" w:rsidRPr="00531B69" w:rsidRDefault="4837ECE8" w:rsidP="0057267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837ECE8">
              <w:rPr>
                <w:rStyle w:val="Strong"/>
                <w:rFonts w:eastAsia="Arial" w:cs="Arial"/>
                <w:szCs w:val="24"/>
              </w:rPr>
              <w:t>IRA Standard 2.3</w:t>
            </w:r>
            <w:r w:rsidRPr="4837ECE8">
              <w:rPr>
                <w:rFonts w:ascii="Arial" w:eastAsia="Arial" w:hAnsi="Arial" w:cs="Arial"/>
                <w:sz w:val="24"/>
                <w:szCs w:val="24"/>
              </w:rPr>
              <w:t xml:space="preserve"> Candidates demonstrate knowledge of and a critical stance toward a wide variety of quality traditional print, digital, and online resources.</w:t>
            </w:r>
            <w:r w:rsidR="003D51C6">
              <w:br/>
            </w:r>
          </w:p>
          <w:p w14:paraId="3196DA06" w14:textId="77777777" w:rsidR="00934BEC" w:rsidRPr="00531B69" w:rsidRDefault="00934BEC" w:rsidP="00572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9" w:type="dxa"/>
          </w:tcPr>
          <w:p w14:paraId="02F483DB" w14:textId="14801F10" w:rsidR="0021002D" w:rsidRPr="00531B69" w:rsidRDefault="4837ECE8" w:rsidP="00572676">
            <w:pPr>
              <w:pStyle w:val="NormalWeb"/>
              <w:rPr>
                <w:rFonts w:ascii="Arial" w:eastAsia="Arial" w:hAnsi="Arial" w:cs="Arial"/>
              </w:rPr>
            </w:pPr>
            <w:r w:rsidRPr="4837ECE8">
              <w:rPr>
                <w:rFonts w:ascii="Arial" w:eastAsia="Arial" w:hAnsi="Arial" w:cs="Arial"/>
              </w:rPr>
              <w:t>Provides 4 information print and 2 digital/online resources. Does not include annotations or varied resources that integrate the Common Core Literacy Standards and does not include resources for dual-language learners and those from culturally diverse backgrounds.</w:t>
            </w:r>
            <w:r w:rsidR="00572676">
              <w:rPr>
                <w:rFonts w:ascii="Arial" w:eastAsia="Arial" w:hAnsi="Arial" w:cs="Arial"/>
              </w:rPr>
              <w:br/>
            </w:r>
            <w:r w:rsidRPr="00572676">
              <w:rPr>
                <w:rStyle w:val="Strong"/>
                <w:rFonts w:eastAsia="Arial" w:cs="Arial"/>
              </w:rPr>
              <w:t>0 points</w:t>
            </w:r>
          </w:p>
        </w:tc>
        <w:tc>
          <w:tcPr>
            <w:tcW w:w="2250" w:type="dxa"/>
          </w:tcPr>
          <w:p w14:paraId="3077D714" w14:textId="77777777" w:rsidR="0021002D" w:rsidRPr="00531B69" w:rsidRDefault="4837ECE8" w:rsidP="00572676">
            <w:pPr>
              <w:pStyle w:val="NormalWeb"/>
              <w:rPr>
                <w:rFonts w:ascii="Arial" w:eastAsia="Arial" w:hAnsi="Arial" w:cs="Arial"/>
              </w:rPr>
            </w:pPr>
            <w:r w:rsidRPr="4837ECE8">
              <w:rPr>
                <w:rFonts w:ascii="Arial" w:eastAsia="Arial" w:hAnsi="Arial" w:cs="Arial"/>
              </w:rPr>
              <w:t xml:space="preserve">Provides 5 annotated, varied information print and 3 digital/online resources that integrate the Common Core Literacy Standards and facilitate the acquisition of reading skills for all students, including dual-language learners and those from culturally diverse backgrounds. </w:t>
            </w:r>
          </w:p>
          <w:p w14:paraId="5666BC26" w14:textId="52CD143B" w:rsidR="0021002D" w:rsidRPr="00572676" w:rsidRDefault="4837ECE8" w:rsidP="00572676">
            <w:pPr>
              <w:pStyle w:val="NormalWeb"/>
              <w:rPr>
                <w:rStyle w:val="Strong"/>
                <w:rFonts w:eastAsia="Arial" w:cs="Arial"/>
                <w:b w:val="0"/>
                <w:bCs w:val="0"/>
              </w:rPr>
            </w:pPr>
            <w:r w:rsidRPr="4837ECE8">
              <w:rPr>
                <w:rFonts w:ascii="Arial" w:eastAsia="Arial" w:hAnsi="Arial" w:cs="Arial"/>
              </w:rPr>
              <w:t xml:space="preserve">No reading levels or Lexile levels are identified for the non-fiction texts. </w:t>
            </w:r>
            <w:r w:rsidR="00572676">
              <w:rPr>
                <w:rFonts w:ascii="Arial" w:eastAsia="Arial" w:hAnsi="Arial" w:cs="Arial"/>
              </w:rPr>
              <w:br/>
            </w:r>
            <w:r w:rsidRPr="4837ECE8">
              <w:rPr>
                <w:rStyle w:val="Strong"/>
                <w:rFonts w:eastAsia="Arial" w:cs="Arial"/>
              </w:rPr>
              <w:t>1 point</w:t>
            </w:r>
          </w:p>
          <w:p w14:paraId="4534C6A1" w14:textId="77777777" w:rsidR="003D51C6" w:rsidRPr="00531B69" w:rsidRDefault="003D51C6" w:rsidP="00572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7D676A6" w14:textId="77777777" w:rsidR="0021002D" w:rsidRPr="00531B69" w:rsidRDefault="4837ECE8" w:rsidP="0057267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837ECE8">
              <w:rPr>
                <w:rFonts w:ascii="Arial" w:eastAsia="Arial" w:hAnsi="Arial" w:cs="Arial"/>
                <w:sz w:val="24"/>
                <w:szCs w:val="24"/>
              </w:rPr>
              <w:t xml:space="preserve">Provides 8 annotated, varied information print and 4 digital/online resources that integrate the Common Core Literacy Standards and facilitate the acquisition of reading skills for all students, including dual-language learners and those from culturally diverse backgrounds, across a grade level band. </w:t>
            </w:r>
          </w:p>
          <w:p w14:paraId="1F6ADB1F" w14:textId="77777777" w:rsidR="0021002D" w:rsidRPr="00531B69" w:rsidRDefault="0021002D" w:rsidP="005726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17E734" w14:textId="77777777" w:rsidR="0021002D" w:rsidRPr="00531B69" w:rsidRDefault="4837ECE8" w:rsidP="0057267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837ECE8">
              <w:rPr>
                <w:rFonts w:ascii="Arial" w:eastAsia="Arial" w:hAnsi="Arial" w:cs="Arial"/>
                <w:sz w:val="24"/>
                <w:szCs w:val="24"/>
              </w:rPr>
              <w:t xml:space="preserve">Reading levels or Lexile levels are identified for the non-fiction texts. </w:t>
            </w:r>
          </w:p>
          <w:p w14:paraId="0FA32214" w14:textId="77777777" w:rsidR="003D51C6" w:rsidRDefault="4837ECE8" w:rsidP="00572676">
            <w:pPr>
              <w:rPr>
                <w:rStyle w:val="Strong"/>
                <w:rFonts w:eastAsia="Arial" w:cs="Arial"/>
                <w:szCs w:val="24"/>
              </w:rPr>
            </w:pPr>
            <w:r w:rsidRPr="4837ECE8">
              <w:rPr>
                <w:rStyle w:val="Strong"/>
                <w:rFonts w:eastAsia="Arial" w:cs="Arial"/>
                <w:szCs w:val="24"/>
              </w:rPr>
              <w:t>3 points</w:t>
            </w:r>
          </w:p>
          <w:p w14:paraId="216EC3D7" w14:textId="77777777" w:rsidR="00572676" w:rsidRDefault="00572676" w:rsidP="00572676">
            <w:pPr>
              <w:rPr>
                <w:rStyle w:val="Strong"/>
                <w:rFonts w:eastAsia="Arial" w:cs="Arial"/>
                <w:szCs w:val="24"/>
              </w:rPr>
            </w:pPr>
          </w:p>
          <w:p w14:paraId="315BD889" w14:textId="77777777" w:rsidR="00572676" w:rsidRDefault="00572676" w:rsidP="00572676">
            <w:pPr>
              <w:rPr>
                <w:rStyle w:val="Strong"/>
                <w:rFonts w:eastAsia="Arial" w:cs="Arial"/>
                <w:szCs w:val="24"/>
              </w:rPr>
            </w:pPr>
          </w:p>
          <w:p w14:paraId="2B8ED9E9" w14:textId="77777777" w:rsidR="00572676" w:rsidRDefault="00572676" w:rsidP="00572676">
            <w:pPr>
              <w:rPr>
                <w:rStyle w:val="Strong"/>
                <w:rFonts w:eastAsia="Arial" w:cs="Arial"/>
                <w:szCs w:val="24"/>
              </w:rPr>
            </w:pPr>
          </w:p>
          <w:p w14:paraId="01987B60" w14:textId="005F2566" w:rsidR="00572676" w:rsidRPr="00531B69" w:rsidRDefault="00572676" w:rsidP="00572676">
            <w:pPr>
              <w:rPr>
                <w:rStyle w:val="Strong"/>
                <w:rFonts w:eastAsia="Arial" w:cs="Arial"/>
                <w:szCs w:val="24"/>
              </w:rPr>
            </w:pPr>
          </w:p>
        </w:tc>
        <w:tc>
          <w:tcPr>
            <w:tcW w:w="3150" w:type="dxa"/>
          </w:tcPr>
          <w:p w14:paraId="5B32E6F8" w14:textId="77777777" w:rsidR="0021002D" w:rsidRPr="00531B69" w:rsidRDefault="4837ECE8" w:rsidP="00572676">
            <w:pPr>
              <w:pStyle w:val="NormalWeb"/>
              <w:rPr>
                <w:rFonts w:ascii="Arial" w:eastAsia="Arial" w:hAnsi="Arial" w:cs="Arial"/>
              </w:rPr>
            </w:pPr>
            <w:r w:rsidRPr="4837ECE8">
              <w:rPr>
                <w:rFonts w:ascii="Arial" w:eastAsia="Arial" w:hAnsi="Arial" w:cs="Arial"/>
              </w:rPr>
              <w:t>Provides a minimum of 10 annotated, rich and varied informational print and 5 digital/online resources that integrate the Common Core Literacy Standards and facilitate the acquisition of reading skills for all students, including dual-language learners and those from culturally diverse backgrounds, across a grade level band.</w:t>
            </w:r>
          </w:p>
          <w:p w14:paraId="2CAA395B" w14:textId="77777777" w:rsidR="0033406B" w:rsidRPr="00531B69" w:rsidRDefault="4837ECE8" w:rsidP="0057267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837ECE8">
              <w:rPr>
                <w:rFonts w:ascii="Arial" w:eastAsia="Arial" w:hAnsi="Arial" w:cs="Arial"/>
                <w:sz w:val="24"/>
                <w:szCs w:val="24"/>
              </w:rPr>
              <w:t>Reading levels or Lexile levels are clearly identified for the non-fiction texts and range from beginning to advanced levels.</w:t>
            </w:r>
          </w:p>
          <w:p w14:paraId="7A808E68" w14:textId="6A76E6B5" w:rsidR="003D51C6" w:rsidRPr="00531B69" w:rsidRDefault="4837ECE8" w:rsidP="00572676">
            <w:pPr>
              <w:rPr>
                <w:rStyle w:val="Strong"/>
                <w:rFonts w:eastAsia="Arial" w:cs="Arial"/>
                <w:szCs w:val="24"/>
              </w:rPr>
            </w:pPr>
            <w:r w:rsidRPr="4837ECE8">
              <w:rPr>
                <w:rStyle w:val="Strong"/>
                <w:rFonts w:eastAsia="Arial" w:cs="Arial"/>
                <w:szCs w:val="24"/>
              </w:rPr>
              <w:t>5 points</w:t>
            </w:r>
          </w:p>
        </w:tc>
        <w:tc>
          <w:tcPr>
            <w:tcW w:w="990" w:type="dxa"/>
          </w:tcPr>
          <w:p w14:paraId="2A1C6264" w14:textId="77777777" w:rsidR="003D51C6" w:rsidRPr="00531B69" w:rsidRDefault="4837ECE8" w:rsidP="00572676">
            <w:pPr>
              <w:rPr>
                <w:rStyle w:val="Strong"/>
                <w:rFonts w:eastAsia="Arial" w:cs="Arial"/>
                <w:szCs w:val="24"/>
              </w:rPr>
            </w:pPr>
            <w:r w:rsidRPr="4837ECE8">
              <w:rPr>
                <w:rStyle w:val="Strong"/>
                <w:rFonts w:eastAsia="Arial" w:cs="Arial"/>
                <w:szCs w:val="24"/>
              </w:rPr>
              <w:t>__5/ points</w:t>
            </w:r>
          </w:p>
        </w:tc>
      </w:tr>
      <w:tr w:rsidR="003D51C6" w:rsidRPr="00531B69" w14:paraId="3A27C613" w14:textId="77777777" w:rsidTr="00572676">
        <w:tc>
          <w:tcPr>
            <w:tcW w:w="2771" w:type="dxa"/>
          </w:tcPr>
          <w:p w14:paraId="3879FF47" w14:textId="77777777" w:rsidR="0021002D" w:rsidRPr="00531B69" w:rsidRDefault="4837ECE8" w:rsidP="0057267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837ECE8">
              <w:rPr>
                <w:rStyle w:val="Strong"/>
                <w:rFonts w:eastAsia="Arial" w:cs="Arial"/>
                <w:szCs w:val="24"/>
              </w:rPr>
              <w:t xml:space="preserve">IRA Standard 4.2 </w:t>
            </w:r>
            <w:r w:rsidRPr="4837ECE8">
              <w:rPr>
                <w:rFonts w:ascii="Arial" w:eastAsia="Arial" w:hAnsi="Arial" w:cs="Arial"/>
                <w:sz w:val="24"/>
                <w:szCs w:val="24"/>
              </w:rPr>
              <w:t>Candidates use a literacy curriculum and engage in instructional practices that positively impact students' knowledge, beliefs and engagement with the features of diversity.</w:t>
            </w:r>
          </w:p>
          <w:p w14:paraId="38FA2D12" w14:textId="77777777" w:rsidR="0021002D" w:rsidRPr="00531B69" w:rsidRDefault="0021002D" w:rsidP="005726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B00C71" w14:textId="77777777" w:rsidR="0021002D" w:rsidRPr="00531B69" w:rsidRDefault="4837ECE8" w:rsidP="0057267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837ECE8">
              <w:rPr>
                <w:rFonts w:ascii="Arial" w:eastAsia="Arial" w:hAnsi="Arial" w:cs="Arial"/>
                <w:sz w:val="24"/>
                <w:szCs w:val="24"/>
              </w:rPr>
              <w:t>Wisconsin Teaching Standard 8</w:t>
            </w:r>
          </w:p>
          <w:p w14:paraId="1F3F8213" w14:textId="77777777" w:rsidR="003D51C6" w:rsidRPr="00531B69" w:rsidRDefault="4837ECE8" w:rsidP="0057267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837ECE8">
              <w:rPr>
                <w:rFonts w:ascii="Arial" w:eastAsia="Arial" w:hAnsi="Arial" w:cs="Arial"/>
                <w:sz w:val="24"/>
                <w:szCs w:val="24"/>
              </w:rPr>
              <w:t>NBPTS Standard –3</w:t>
            </w:r>
          </w:p>
        </w:tc>
        <w:tc>
          <w:tcPr>
            <w:tcW w:w="2449" w:type="dxa"/>
          </w:tcPr>
          <w:p w14:paraId="7DD1534A" w14:textId="08940B5A" w:rsidR="003D51C6" w:rsidRPr="00572676" w:rsidRDefault="4837ECE8" w:rsidP="00572676">
            <w:pPr>
              <w:pStyle w:val="NormalWeb"/>
              <w:rPr>
                <w:rStyle w:val="Strong"/>
                <w:rFonts w:eastAsia="Arial" w:cs="Arial"/>
                <w:b w:val="0"/>
                <w:bCs w:val="0"/>
              </w:rPr>
            </w:pPr>
            <w:r w:rsidRPr="4837ECE8">
              <w:rPr>
                <w:rFonts w:ascii="Arial" w:eastAsia="Arial" w:hAnsi="Arial" w:cs="Arial"/>
              </w:rPr>
              <w:t xml:space="preserve">Displays little understanding of the materials selection process. </w:t>
            </w:r>
            <w:r w:rsidR="00572676">
              <w:rPr>
                <w:rFonts w:ascii="Arial" w:eastAsia="Arial" w:hAnsi="Arial" w:cs="Arial"/>
              </w:rPr>
              <w:br/>
            </w:r>
            <w:r w:rsidRPr="4837ECE8">
              <w:rPr>
                <w:rStyle w:val="Strong"/>
                <w:rFonts w:eastAsia="Arial" w:cs="Arial"/>
              </w:rPr>
              <w:t>0 Points</w:t>
            </w:r>
          </w:p>
        </w:tc>
        <w:tc>
          <w:tcPr>
            <w:tcW w:w="2250" w:type="dxa"/>
          </w:tcPr>
          <w:p w14:paraId="71985384" w14:textId="77777777" w:rsidR="00645AB2" w:rsidRPr="00531B69" w:rsidRDefault="4837ECE8" w:rsidP="0057267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837ECE8">
              <w:rPr>
                <w:rFonts w:ascii="Arial" w:eastAsia="Arial" w:hAnsi="Arial" w:cs="Arial"/>
                <w:sz w:val="24"/>
                <w:szCs w:val="24"/>
              </w:rPr>
              <w:t>The narrative provides a little or no description of the strategies and resources used when evaluating digital and online resources. Little or no explanation of ethical use and evidence-based selection strategies. Does not include an explanation linking the research to the personal selection process.</w:t>
            </w:r>
          </w:p>
          <w:p w14:paraId="2AA26798" w14:textId="77777777" w:rsidR="003D51C6" w:rsidRDefault="4837ECE8" w:rsidP="00572676">
            <w:pPr>
              <w:rPr>
                <w:rStyle w:val="Strong"/>
                <w:rFonts w:eastAsia="Arial" w:cs="Arial"/>
                <w:szCs w:val="24"/>
              </w:rPr>
            </w:pPr>
            <w:r w:rsidRPr="4837ECE8">
              <w:rPr>
                <w:rStyle w:val="Strong"/>
                <w:rFonts w:eastAsia="Arial" w:cs="Arial"/>
                <w:szCs w:val="24"/>
              </w:rPr>
              <w:t>1 point</w:t>
            </w:r>
          </w:p>
          <w:p w14:paraId="039A49BA" w14:textId="77777777" w:rsidR="00572676" w:rsidRDefault="00572676" w:rsidP="00572676">
            <w:pPr>
              <w:rPr>
                <w:rStyle w:val="Strong"/>
                <w:rFonts w:eastAsia="Arial" w:cs="Arial"/>
                <w:szCs w:val="24"/>
              </w:rPr>
            </w:pPr>
          </w:p>
          <w:p w14:paraId="510B2109" w14:textId="77777777" w:rsidR="00572676" w:rsidRDefault="00572676" w:rsidP="00572676">
            <w:pPr>
              <w:rPr>
                <w:rStyle w:val="Strong"/>
                <w:rFonts w:eastAsia="Arial" w:cs="Arial"/>
                <w:szCs w:val="24"/>
              </w:rPr>
            </w:pPr>
          </w:p>
          <w:p w14:paraId="32FF4683" w14:textId="77777777" w:rsidR="00572676" w:rsidRDefault="00572676" w:rsidP="00572676">
            <w:pPr>
              <w:rPr>
                <w:rStyle w:val="Strong"/>
                <w:rFonts w:eastAsia="Arial" w:cs="Arial"/>
                <w:szCs w:val="24"/>
              </w:rPr>
            </w:pPr>
          </w:p>
          <w:p w14:paraId="0640ED2E" w14:textId="77777777" w:rsidR="00572676" w:rsidRDefault="00572676" w:rsidP="00572676">
            <w:pPr>
              <w:rPr>
                <w:rStyle w:val="Strong"/>
                <w:rFonts w:eastAsia="Arial" w:cs="Arial"/>
                <w:szCs w:val="24"/>
              </w:rPr>
            </w:pPr>
          </w:p>
          <w:p w14:paraId="03D7AC2C" w14:textId="77777777" w:rsidR="00572676" w:rsidRDefault="00572676" w:rsidP="00572676">
            <w:pPr>
              <w:rPr>
                <w:rStyle w:val="Strong"/>
                <w:rFonts w:eastAsia="Arial" w:cs="Arial"/>
                <w:szCs w:val="24"/>
              </w:rPr>
            </w:pPr>
          </w:p>
          <w:p w14:paraId="03F4B8C7" w14:textId="77777777" w:rsidR="00572676" w:rsidRDefault="00572676" w:rsidP="00572676">
            <w:pPr>
              <w:rPr>
                <w:rStyle w:val="Strong"/>
                <w:rFonts w:eastAsia="Arial" w:cs="Arial"/>
                <w:szCs w:val="24"/>
              </w:rPr>
            </w:pPr>
          </w:p>
          <w:p w14:paraId="5E6164E3" w14:textId="77777777" w:rsidR="00572676" w:rsidRDefault="00572676" w:rsidP="00572676">
            <w:pPr>
              <w:rPr>
                <w:rStyle w:val="Strong"/>
                <w:rFonts w:eastAsia="Arial" w:cs="Arial"/>
                <w:szCs w:val="24"/>
              </w:rPr>
            </w:pPr>
          </w:p>
          <w:p w14:paraId="596833F3" w14:textId="77777777" w:rsidR="00572676" w:rsidRDefault="00572676" w:rsidP="00572676">
            <w:pPr>
              <w:rPr>
                <w:rStyle w:val="Strong"/>
                <w:rFonts w:eastAsia="Arial" w:cs="Arial"/>
                <w:szCs w:val="24"/>
              </w:rPr>
            </w:pPr>
          </w:p>
          <w:p w14:paraId="0D9DE92A" w14:textId="77777777" w:rsidR="00572676" w:rsidRDefault="00572676" w:rsidP="00572676">
            <w:pPr>
              <w:rPr>
                <w:rStyle w:val="Strong"/>
                <w:rFonts w:eastAsia="Arial" w:cs="Arial"/>
                <w:szCs w:val="24"/>
              </w:rPr>
            </w:pPr>
          </w:p>
          <w:p w14:paraId="087E8262" w14:textId="336CFEF2" w:rsidR="00572676" w:rsidRPr="00531B69" w:rsidRDefault="00572676" w:rsidP="00572676">
            <w:pPr>
              <w:rPr>
                <w:rStyle w:val="Strong"/>
                <w:rFonts w:eastAsia="Arial" w:cs="Arial"/>
                <w:szCs w:val="24"/>
              </w:rPr>
            </w:pPr>
          </w:p>
        </w:tc>
        <w:tc>
          <w:tcPr>
            <w:tcW w:w="2430" w:type="dxa"/>
          </w:tcPr>
          <w:p w14:paraId="5B543E90" w14:textId="77777777" w:rsidR="00645AB2" w:rsidRPr="00531B69" w:rsidRDefault="4837ECE8" w:rsidP="0057267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837ECE8">
              <w:rPr>
                <w:rFonts w:ascii="Arial" w:eastAsia="Arial" w:hAnsi="Arial" w:cs="Arial"/>
                <w:sz w:val="24"/>
                <w:szCs w:val="24"/>
              </w:rPr>
              <w:t>The narrative describes some understanding of the strategies and resources used when evaluating digital and online resources, but the response does not include evidence of ethical use and evidence-based selection.</w:t>
            </w:r>
          </w:p>
          <w:p w14:paraId="349E486F" w14:textId="77777777" w:rsidR="00645AB2" w:rsidRPr="00531B69" w:rsidRDefault="4837ECE8" w:rsidP="0057267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837ECE8">
              <w:rPr>
                <w:rFonts w:ascii="Arial" w:eastAsia="Arial" w:hAnsi="Arial" w:cs="Arial"/>
                <w:sz w:val="24"/>
                <w:szCs w:val="24"/>
              </w:rPr>
              <w:t xml:space="preserve">Includes some explanation linking the research to the personal selection process. </w:t>
            </w:r>
          </w:p>
          <w:p w14:paraId="369F76CD" w14:textId="77777777" w:rsidR="0033406B" w:rsidRDefault="4837ECE8" w:rsidP="00572676">
            <w:pPr>
              <w:rPr>
                <w:rStyle w:val="Strong"/>
                <w:rFonts w:eastAsia="Arial" w:cs="Arial"/>
                <w:szCs w:val="24"/>
              </w:rPr>
            </w:pPr>
            <w:r w:rsidRPr="4837ECE8">
              <w:rPr>
                <w:rStyle w:val="Strong"/>
                <w:rFonts w:eastAsia="Arial" w:cs="Arial"/>
                <w:szCs w:val="24"/>
              </w:rPr>
              <w:t>1.5 points</w:t>
            </w:r>
          </w:p>
          <w:p w14:paraId="760DCBAF" w14:textId="1E9D5F01" w:rsidR="00572676" w:rsidRPr="00531B69" w:rsidRDefault="00572676" w:rsidP="00572676">
            <w:pPr>
              <w:rPr>
                <w:rStyle w:val="Strong"/>
                <w:rFonts w:eastAsia="Arial" w:cs="Arial"/>
                <w:szCs w:val="24"/>
              </w:rPr>
            </w:pPr>
          </w:p>
        </w:tc>
        <w:tc>
          <w:tcPr>
            <w:tcW w:w="3150" w:type="dxa"/>
          </w:tcPr>
          <w:p w14:paraId="358AE377" w14:textId="77777777" w:rsidR="00645AB2" w:rsidRPr="00531B69" w:rsidRDefault="4837ECE8" w:rsidP="0057267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837ECE8">
              <w:rPr>
                <w:rFonts w:ascii="Arial" w:eastAsia="Arial" w:hAnsi="Arial" w:cs="Arial"/>
                <w:sz w:val="24"/>
                <w:szCs w:val="24"/>
              </w:rPr>
              <w:t>The narrative clearly describes the strategies and resources used when evaluating digital and online resources. Response indicates ethical use and evidence-based selection.  Includes an explanation linking the research to the personal selection process.</w:t>
            </w:r>
          </w:p>
          <w:p w14:paraId="0D56EC0E" w14:textId="77777777" w:rsidR="003D51C6" w:rsidRPr="00531B69" w:rsidRDefault="4837ECE8" w:rsidP="00572676">
            <w:pPr>
              <w:rPr>
                <w:rStyle w:val="Strong"/>
                <w:rFonts w:eastAsia="Arial" w:cs="Arial"/>
                <w:szCs w:val="24"/>
              </w:rPr>
            </w:pPr>
            <w:r w:rsidRPr="4837ECE8">
              <w:rPr>
                <w:rStyle w:val="Strong"/>
                <w:rFonts w:eastAsia="Arial" w:cs="Arial"/>
                <w:szCs w:val="24"/>
              </w:rPr>
              <w:t>2 points</w:t>
            </w:r>
          </w:p>
        </w:tc>
        <w:tc>
          <w:tcPr>
            <w:tcW w:w="990" w:type="dxa"/>
          </w:tcPr>
          <w:p w14:paraId="327AB306" w14:textId="77777777" w:rsidR="003D51C6" w:rsidRPr="00531B69" w:rsidRDefault="4837ECE8" w:rsidP="00572676">
            <w:pPr>
              <w:rPr>
                <w:rStyle w:val="Strong"/>
                <w:rFonts w:eastAsia="Arial" w:cs="Arial"/>
                <w:szCs w:val="24"/>
              </w:rPr>
            </w:pPr>
            <w:r w:rsidRPr="4837ECE8">
              <w:rPr>
                <w:rStyle w:val="Strong"/>
                <w:rFonts w:eastAsia="Arial" w:cs="Arial"/>
                <w:szCs w:val="24"/>
              </w:rPr>
              <w:t>__/2 points</w:t>
            </w:r>
          </w:p>
        </w:tc>
      </w:tr>
      <w:tr w:rsidR="00572676" w:rsidRPr="00531B69" w14:paraId="69D9C745" w14:textId="77777777" w:rsidTr="00572676">
        <w:tc>
          <w:tcPr>
            <w:tcW w:w="2771" w:type="dxa"/>
          </w:tcPr>
          <w:p w14:paraId="4078561E" w14:textId="15F179D5" w:rsidR="00572676" w:rsidRPr="00531B69" w:rsidRDefault="00572676" w:rsidP="00572676">
            <w:pPr>
              <w:rPr>
                <w:rStyle w:val="Strong"/>
                <w:rFonts w:eastAsia="Arial" w:cs="Arial"/>
                <w:szCs w:val="24"/>
              </w:rPr>
            </w:pPr>
            <w:r w:rsidRPr="4837ECE8">
              <w:rPr>
                <w:rStyle w:val="Strong"/>
                <w:rFonts w:eastAsia="Arial" w:cs="Arial"/>
                <w:szCs w:val="24"/>
              </w:rPr>
              <w:t xml:space="preserve">II. Writing Mechanics </w:t>
            </w:r>
          </w:p>
          <w:p w14:paraId="035E536D" w14:textId="638C9C5B" w:rsidR="00572676" w:rsidRPr="4837ECE8" w:rsidRDefault="00572676" w:rsidP="00572676">
            <w:pPr>
              <w:rPr>
                <w:rStyle w:val="Strong"/>
                <w:rFonts w:eastAsia="Arial" w:cs="Arial"/>
                <w:szCs w:val="24"/>
              </w:rPr>
            </w:pPr>
            <w:r w:rsidRPr="4837ECE8">
              <w:rPr>
                <w:rFonts w:ascii="Arial" w:eastAsia="Arial" w:hAnsi="Arial" w:cs="Arial"/>
                <w:sz w:val="24"/>
                <w:szCs w:val="24"/>
              </w:rPr>
              <w:t>NCTE Standard 6 (Related to writing and conventions)</w:t>
            </w:r>
          </w:p>
        </w:tc>
        <w:tc>
          <w:tcPr>
            <w:tcW w:w="2449" w:type="dxa"/>
          </w:tcPr>
          <w:p w14:paraId="6E27CBC2" w14:textId="77777777" w:rsidR="00572676" w:rsidRDefault="00572676" w:rsidP="00572676">
            <w:r w:rsidRPr="4837ECE8">
              <w:rPr>
                <w:rFonts w:ascii="Arial" w:eastAsia="Arial" w:hAnsi="Arial" w:cs="Arial"/>
                <w:sz w:val="24"/>
                <w:szCs w:val="24"/>
              </w:rPr>
              <w:t xml:space="preserve">Content is written in a style that does not facilitate communication. Content has numerous grammatical, spelling or punctuation errors that interfere with the message of the paper.  </w:t>
            </w:r>
          </w:p>
          <w:p w14:paraId="54B32B5A" w14:textId="07C0C8C4" w:rsidR="00572676" w:rsidRPr="00572676" w:rsidRDefault="00572676" w:rsidP="0057267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837ECE8">
              <w:rPr>
                <w:rStyle w:val="Strong"/>
                <w:rFonts w:eastAsia="Arial" w:cs="Arial"/>
                <w:szCs w:val="24"/>
              </w:rPr>
              <w:t>0 points</w:t>
            </w:r>
          </w:p>
        </w:tc>
        <w:tc>
          <w:tcPr>
            <w:tcW w:w="2250" w:type="dxa"/>
          </w:tcPr>
          <w:p w14:paraId="789302B8" w14:textId="020B3645" w:rsidR="00572676" w:rsidRPr="4837ECE8" w:rsidRDefault="00572676" w:rsidP="0057267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837ECE8">
              <w:rPr>
                <w:rFonts w:ascii="Arial" w:eastAsia="Arial" w:hAnsi="Arial" w:cs="Arial"/>
                <w:sz w:val="24"/>
                <w:szCs w:val="24"/>
              </w:rPr>
              <w:t>Content is written in a style that minimally facilitates communication. Content is more than 6 grammatical, spelling or punctuation errors. </w:t>
            </w:r>
            <w:r>
              <w:br/>
            </w:r>
            <w:r w:rsidRPr="4837ECE8">
              <w:rPr>
                <w:rStyle w:val="Strong"/>
                <w:rFonts w:eastAsia="Arial" w:cs="Arial"/>
                <w:szCs w:val="24"/>
              </w:rPr>
              <w:t>.5 point</w:t>
            </w:r>
          </w:p>
        </w:tc>
        <w:tc>
          <w:tcPr>
            <w:tcW w:w="2430" w:type="dxa"/>
          </w:tcPr>
          <w:p w14:paraId="3ADC43AE" w14:textId="5B2A1E20" w:rsidR="00572676" w:rsidRPr="4837ECE8" w:rsidRDefault="00572676" w:rsidP="0057267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837ECE8">
              <w:rPr>
                <w:rFonts w:ascii="Arial" w:eastAsia="Arial" w:hAnsi="Arial" w:cs="Arial"/>
                <w:sz w:val="24"/>
                <w:szCs w:val="24"/>
              </w:rPr>
              <w:t>Content is written in a style that generally facilitates communication. Content is largely free of grammatical, spelling or punctuation errors. </w:t>
            </w:r>
            <w:r>
              <w:br/>
            </w:r>
            <w:r w:rsidRPr="4837ECE8">
              <w:rPr>
                <w:rStyle w:val="Strong"/>
                <w:rFonts w:eastAsia="Arial" w:cs="Arial"/>
                <w:szCs w:val="24"/>
              </w:rPr>
              <w:t>.8 point</w:t>
            </w:r>
          </w:p>
        </w:tc>
        <w:tc>
          <w:tcPr>
            <w:tcW w:w="3150" w:type="dxa"/>
          </w:tcPr>
          <w:p w14:paraId="2F1D4759" w14:textId="1D4FD2A8" w:rsidR="00572676" w:rsidRPr="4837ECE8" w:rsidRDefault="00572676" w:rsidP="0057267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837ECE8">
              <w:rPr>
                <w:rFonts w:ascii="Arial" w:eastAsia="Arial" w:hAnsi="Arial" w:cs="Arial"/>
                <w:sz w:val="24"/>
                <w:szCs w:val="24"/>
              </w:rPr>
              <w:t xml:space="preserve">Content is written with a professional voice and has a professional appearance. Content is free of grammatical, spelling, capitalization and punctuation errors.  </w:t>
            </w:r>
            <w:r>
              <w:br/>
            </w:r>
            <w:r w:rsidRPr="4837ECE8">
              <w:rPr>
                <w:rStyle w:val="Strong"/>
                <w:rFonts w:eastAsia="Arial" w:cs="Arial"/>
                <w:szCs w:val="24"/>
              </w:rPr>
              <w:t>1 point</w:t>
            </w:r>
          </w:p>
        </w:tc>
        <w:tc>
          <w:tcPr>
            <w:tcW w:w="990" w:type="dxa"/>
          </w:tcPr>
          <w:p w14:paraId="1146F2B5" w14:textId="073BA339" w:rsidR="00572676" w:rsidRPr="4837ECE8" w:rsidRDefault="00572676" w:rsidP="00572676">
            <w:pPr>
              <w:rPr>
                <w:rStyle w:val="Strong"/>
                <w:rFonts w:eastAsia="Arial" w:cs="Arial"/>
                <w:szCs w:val="24"/>
              </w:rPr>
            </w:pPr>
            <w:r w:rsidRPr="4837ECE8">
              <w:rPr>
                <w:rStyle w:val="Strong"/>
                <w:rFonts w:eastAsia="Arial" w:cs="Arial"/>
                <w:szCs w:val="24"/>
              </w:rPr>
              <w:t>__/1 point</w:t>
            </w:r>
          </w:p>
        </w:tc>
      </w:tr>
    </w:tbl>
    <w:p w14:paraId="420BA7C6" w14:textId="4850AC70" w:rsidR="0033406B" w:rsidRPr="00572676" w:rsidRDefault="00572676" w:rsidP="00531B69">
      <w:pPr>
        <w:spacing w:line="360" w:lineRule="auto"/>
        <w:rPr>
          <w:rStyle w:val="Strong"/>
        </w:rPr>
      </w:pPr>
      <w:r w:rsidRPr="00572676">
        <w:rPr>
          <w:rStyle w:val="Strong"/>
        </w:rPr>
        <w:t>Total Score out of 12:</w:t>
      </w:r>
    </w:p>
    <w:p w14:paraId="27F954B2" w14:textId="77777777" w:rsidR="003D51C6" w:rsidRPr="00531B69" w:rsidRDefault="003D51C6" w:rsidP="00531B6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3D51C6" w:rsidRPr="00531B69" w:rsidSect="003D51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D27D3" w14:textId="77777777" w:rsidR="008C55E0" w:rsidRDefault="008C55E0" w:rsidP="003D51C6">
      <w:r>
        <w:separator/>
      </w:r>
    </w:p>
  </w:endnote>
  <w:endnote w:type="continuationSeparator" w:id="0">
    <w:p w14:paraId="21C8AAF6" w14:textId="77777777" w:rsidR="008C55E0" w:rsidRDefault="008C55E0" w:rsidP="003D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84F69" w14:textId="77777777" w:rsidR="00C55690" w:rsidRDefault="00C556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D4E00" w14:textId="479D8224" w:rsidR="00C55690" w:rsidRDefault="00C55690">
    <w:pPr>
      <w:pStyle w:val="Footer"/>
    </w:pPr>
    <w:r>
      <w:rPr>
        <w:rStyle w:val="normaltextrun"/>
        <w:rFonts w:cs="Calibri"/>
        <w:color w:val="000000"/>
        <w:bdr w:val="none" w:sz="0" w:space="0" w:color="auto" w:frame="1"/>
      </w:rPr>
      <w:t xml:space="preserve">Last Updated: </w:t>
    </w:r>
    <w:r>
      <w:rPr>
        <w:rStyle w:val="normaltextrun"/>
        <w:rFonts w:cs="Calibri"/>
        <w:color w:val="000000"/>
        <w:bdr w:val="none" w:sz="0" w:space="0" w:color="auto" w:frame="1"/>
      </w:rPr>
      <w:t>5/10/17</w:t>
    </w:r>
    <w:bookmarkStart w:id="0" w:name="_GoBack"/>
    <w:bookmarkEnd w:id="0"/>
  </w:p>
  <w:p w14:paraId="1CB306E8" w14:textId="77777777" w:rsidR="00C55690" w:rsidRDefault="00C556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55B02" w14:textId="77777777" w:rsidR="00C55690" w:rsidRDefault="00C55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FF7A7" w14:textId="77777777" w:rsidR="008C55E0" w:rsidRDefault="008C55E0" w:rsidP="003D51C6">
      <w:r>
        <w:separator/>
      </w:r>
    </w:p>
  </w:footnote>
  <w:footnote w:type="continuationSeparator" w:id="0">
    <w:p w14:paraId="26326660" w14:textId="77777777" w:rsidR="008C55E0" w:rsidRDefault="008C55E0" w:rsidP="003D5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AE066" w14:textId="77777777" w:rsidR="00C55690" w:rsidRDefault="00C556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5738346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B217612" w14:textId="0AB009E8" w:rsidR="003D51C6" w:rsidRPr="003D51C6" w:rsidRDefault="003D51C6">
        <w:pPr>
          <w:pStyle w:val="Header"/>
          <w:jc w:val="right"/>
          <w:rPr>
            <w:rFonts w:ascii="Arial" w:hAnsi="Arial" w:cs="Arial"/>
            <w:sz w:val="24"/>
            <w:szCs w:val="24"/>
          </w:rPr>
        </w:pPr>
        <w:r w:rsidRPr="003D51C6">
          <w:rPr>
            <w:rFonts w:ascii="Arial" w:hAnsi="Arial" w:cs="Arial"/>
            <w:sz w:val="24"/>
            <w:szCs w:val="24"/>
          </w:rPr>
          <w:fldChar w:fldCharType="begin"/>
        </w:r>
        <w:r w:rsidRPr="003D51C6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3D51C6">
          <w:rPr>
            <w:rFonts w:ascii="Arial" w:hAnsi="Arial" w:cs="Arial"/>
            <w:sz w:val="24"/>
            <w:szCs w:val="24"/>
          </w:rPr>
          <w:fldChar w:fldCharType="separate"/>
        </w:r>
        <w:r w:rsidR="00C55690">
          <w:rPr>
            <w:rFonts w:ascii="Arial" w:hAnsi="Arial" w:cs="Arial"/>
            <w:noProof/>
            <w:sz w:val="24"/>
            <w:szCs w:val="24"/>
          </w:rPr>
          <w:t>1</w:t>
        </w:r>
        <w:r w:rsidRPr="003D51C6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21C873B7" w14:textId="77777777" w:rsidR="003D51C6" w:rsidRDefault="003D51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21DAF" w14:textId="77777777" w:rsidR="00C55690" w:rsidRDefault="00C556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C6"/>
    <w:rsid w:val="00095216"/>
    <w:rsid w:val="00141883"/>
    <w:rsid w:val="001E6F18"/>
    <w:rsid w:val="0021002D"/>
    <w:rsid w:val="0033406B"/>
    <w:rsid w:val="003D51C6"/>
    <w:rsid w:val="003E6803"/>
    <w:rsid w:val="00493DDC"/>
    <w:rsid w:val="00531B69"/>
    <w:rsid w:val="00534440"/>
    <w:rsid w:val="00554189"/>
    <w:rsid w:val="00572676"/>
    <w:rsid w:val="005E1318"/>
    <w:rsid w:val="00645AB2"/>
    <w:rsid w:val="00763468"/>
    <w:rsid w:val="008C55E0"/>
    <w:rsid w:val="00934BEC"/>
    <w:rsid w:val="00935573"/>
    <w:rsid w:val="00AD665A"/>
    <w:rsid w:val="00BE7F00"/>
    <w:rsid w:val="00C55690"/>
    <w:rsid w:val="00E02D7A"/>
    <w:rsid w:val="00FC1D81"/>
    <w:rsid w:val="421F6294"/>
    <w:rsid w:val="4837E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CD39C"/>
  <w15:chartTrackingRefBased/>
  <w15:docId w15:val="{7647B839-AB9B-44FC-AAE1-A1980818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D51C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1C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D51C6"/>
    <w:rPr>
      <w:rFonts w:ascii="Calibri" w:eastAsia="Calibri" w:hAnsi="Calibri" w:cs="Times New Roman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3D51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51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3D51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3D5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D51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1C6"/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572676"/>
    <w:rPr>
      <w:rFonts w:ascii="Arial" w:hAnsi="Arial"/>
      <w:b/>
      <w:bCs/>
      <w:sz w:val="24"/>
    </w:rPr>
  </w:style>
  <w:style w:type="paragraph" w:styleId="NormalWeb">
    <w:name w:val="Normal (Web)"/>
    <w:basedOn w:val="Normal"/>
    <w:unhideWhenUsed/>
    <w:rsid w:val="003D51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C55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46"/>
    <w:rsid w:val="0042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9CF5588D89421082CEF9AC4AB07187">
    <w:name w:val="539CF5588D89421082CEF9AC4AB07187"/>
    <w:rsid w:val="004208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DisciplinaryLiteracy</vt:lpstr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DisciplinaryLiteracy</dc:title>
  <dc:subject>Outline disciplinary literacy</dc:subject>
  <dc:creator>Mary Beth Crum</dc:creator>
  <cp:keywords>Disciplinary, literacy, rubric</cp:keywords>
  <dc:description/>
  <cp:lastModifiedBy>Derks, Lysbeth</cp:lastModifiedBy>
  <cp:revision>9</cp:revision>
  <dcterms:created xsi:type="dcterms:W3CDTF">2017-04-05T13:27:00Z</dcterms:created>
  <dcterms:modified xsi:type="dcterms:W3CDTF">2017-05-10T15:34:00Z</dcterms:modified>
</cp:coreProperties>
</file>