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077D" w14:textId="11C02017" w:rsidR="007E6D37" w:rsidRPr="00E25BBA" w:rsidRDefault="00E25BBA" w:rsidP="00654514">
      <w:pPr>
        <w:pStyle w:val="Title"/>
        <w:spacing w:line="360" w:lineRule="auto"/>
        <w:jc w:val="center"/>
        <w:rPr>
          <w:rFonts w:ascii="Arial" w:hAnsi="Arial" w:cs="Arial"/>
          <w:b/>
          <w:strike/>
          <w:color w:val="FF0000"/>
          <w:sz w:val="28"/>
          <w:szCs w:val="28"/>
        </w:rPr>
      </w:pPr>
      <w:r w:rsidRPr="00454EFC">
        <w:rPr>
          <w:rFonts w:ascii="Arial" w:hAnsi="Arial" w:cs="Arial"/>
          <w:b/>
          <w:sz w:val="28"/>
          <w:szCs w:val="28"/>
        </w:rPr>
        <w:t>Reading Strategy Action Plan</w:t>
      </w:r>
      <w:r w:rsidR="00080116">
        <w:rPr>
          <w:rFonts w:ascii="Arial" w:hAnsi="Arial" w:cs="Arial"/>
          <w:b/>
          <w:sz w:val="28"/>
          <w:szCs w:val="28"/>
        </w:rPr>
        <w:t xml:space="preserve"> </w:t>
      </w:r>
    </w:p>
    <w:p w14:paraId="5C9B077E" w14:textId="77777777" w:rsidR="00124F48" w:rsidRPr="007E6D37" w:rsidRDefault="007E6D37" w:rsidP="007E6D37">
      <w:pPr>
        <w:spacing w:line="360" w:lineRule="auto"/>
        <w:rPr>
          <w:rFonts w:ascii="Arial" w:eastAsia="Calibri" w:hAnsi="Arial" w:cs="Arial"/>
          <w:sz w:val="24"/>
          <w:szCs w:val="24"/>
        </w:rPr>
      </w:pPr>
      <w:r w:rsidRPr="007E6D37">
        <w:rPr>
          <w:rFonts w:ascii="Arial" w:eastAsia="Calibri" w:hAnsi="Arial" w:cs="Arial"/>
          <w:sz w:val="24"/>
          <w:szCs w:val="24"/>
        </w:rPr>
        <w:t>Background information about the instructor, lesson, and students provided in the sections below:</w:t>
      </w:r>
    </w:p>
    <w:p w14:paraId="5C9B077F" w14:textId="129BD45F" w:rsidR="007E6D37" w:rsidRPr="00FC3CA6" w:rsidRDefault="007E6D37" w:rsidP="007E6D37">
      <w:pPr>
        <w:spacing w:line="360" w:lineRule="auto"/>
        <w:rPr>
          <w:rFonts w:ascii="Arial" w:eastAsia="Calibri" w:hAnsi="Arial" w:cs="Arial"/>
          <w:i/>
          <w:sz w:val="24"/>
          <w:szCs w:val="24"/>
        </w:rPr>
      </w:pPr>
      <w:r w:rsidRPr="007E6D37">
        <w:rPr>
          <w:rFonts w:ascii="Arial" w:eastAsia="Calibri" w:hAnsi="Arial" w:cs="Arial"/>
          <w:sz w:val="24"/>
          <w:szCs w:val="24"/>
        </w:rPr>
        <w:t>Instructor’s name:</w:t>
      </w:r>
      <w:r w:rsidR="00080116">
        <w:rPr>
          <w:rFonts w:ascii="Arial" w:eastAsia="Calibri" w:hAnsi="Arial" w:cs="Arial"/>
          <w:sz w:val="24"/>
          <w:szCs w:val="24"/>
        </w:rPr>
        <w:t xml:space="preserve"> </w:t>
      </w:r>
    </w:p>
    <w:p w14:paraId="5C9B0780" w14:textId="34689872" w:rsidR="007E6D37" w:rsidRPr="007E6D37" w:rsidRDefault="00FF53BE" w:rsidP="007E6D37">
      <w:pPr>
        <w:spacing w:line="360" w:lineRule="auto"/>
        <w:rPr>
          <w:rFonts w:ascii="Arial" w:hAnsi="Arial" w:cs="Arial"/>
          <w:sz w:val="24"/>
          <w:szCs w:val="24"/>
        </w:rPr>
      </w:pPr>
      <w:r w:rsidRPr="007E3F0E">
        <w:rPr>
          <w:rFonts w:ascii="Arial" w:hAnsi="Arial" w:cs="Arial"/>
          <w:noProof/>
          <w:sz w:val="24"/>
          <w:szCs w:val="24"/>
        </w:rPr>
        <w:t>Reading</w:t>
      </w:r>
      <w:r>
        <w:rPr>
          <w:rFonts w:ascii="Arial" w:hAnsi="Arial" w:cs="Arial"/>
          <w:sz w:val="24"/>
          <w:szCs w:val="24"/>
        </w:rPr>
        <w:t xml:space="preserve"> </w:t>
      </w:r>
      <w:r w:rsidR="007E6D37" w:rsidRPr="007E6D37">
        <w:rPr>
          <w:rFonts w:ascii="Arial" w:hAnsi="Arial" w:cs="Arial"/>
          <w:sz w:val="24"/>
          <w:szCs w:val="24"/>
        </w:rPr>
        <w:t>Strategy:</w:t>
      </w:r>
      <w:r w:rsidR="00080116">
        <w:rPr>
          <w:rFonts w:ascii="Arial" w:hAnsi="Arial" w:cs="Arial"/>
          <w:sz w:val="24"/>
          <w:szCs w:val="24"/>
        </w:rPr>
        <w:t xml:space="preserve"> </w:t>
      </w:r>
      <w:r w:rsidR="00080116" w:rsidRPr="00FC3CA6">
        <w:rPr>
          <w:rFonts w:ascii="Arial" w:hAnsi="Arial" w:cs="Arial"/>
          <w:i/>
          <w:sz w:val="24"/>
          <w:szCs w:val="24"/>
        </w:rPr>
        <w:t>T-Chart</w:t>
      </w:r>
    </w:p>
    <w:p w14:paraId="5C9B0781" w14:textId="2D6B4712" w:rsidR="007E6D37" w:rsidRPr="00FC3CA6" w:rsidRDefault="007E6D37" w:rsidP="007E6D37">
      <w:pPr>
        <w:spacing w:line="360" w:lineRule="auto"/>
        <w:rPr>
          <w:rFonts w:ascii="Arial" w:hAnsi="Arial" w:cs="Arial"/>
          <w:i/>
          <w:sz w:val="24"/>
          <w:szCs w:val="24"/>
        </w:rPr>
      </w:pPr>
      <w:r w:rsidRPr="007E6D37">
        <w:rPr>
          <w:rFonts w:ascii="Arial" w:hAnsi="Arial" w:cs="Arial"/>
          <w:sz w:val="24"/>
          <w:szCs w:val="24"/>
        </w:rPr>
        <w:t xml:space="preserve">Description of </w:t>
      </w:r>
      <w:r w:rsidRPr="00BF4071">
        <w:rPr>
          <w:rFonts w:ascii="Arial" w:hAnsi="Arial" w:cs="Arial"/>
          <w:noProof/>
          <w:sz w:val="24"/>
          <w:szCs w:val="24"/>
        </w:rPr>
        <w:t>students</w:t>
      </w:r>
      <w:r w:rsidR="00BF4071">
        <w:rPr>
          <w:rFonts w:ascii="Arial" w:hAnsi="Arial" w:cs="Arial"/>
          <w:noProof/>
          <w:sz w:val="24"/>
          <w:szCs w:val="24"/>
        </w:rPr>
        <w:t>/</w:t>
      </w:r>
      <w:r w:rsidRPr="00BF4071">
        <w:rPr>
          <w:rFonts w:ascii="Arial" w:hAnsi="Arial" w:cs="Arial"/>
          <w:noProof/>
          <w:sz w:val="24"/>
          <w:szCs w:val="24"/>
        </w:rPr>
        <w:t>learners</w:t>
      </w:r>
      <w:r w:rsidRPr="007E6D37">
        <w:rPr>
          <w:rFonts w:ascii="Arial" w:hAnsi="Arial" w:cs="Arial"/>
          <w:sz w:val="24"/>
          <w:szCs w:val="24"/>
        </w:rPr>
        <w:t>:</w:t>
      </w:r>
      <w:r w:rsidR="00080116">
        <w:rPr>
          <w:rFonts w:ascii="Arial" w:hAnsi="Arial" w:cs="Arial"/>
          <w:sz w:val="24"/>
          <w:szCs w:val="24"/>
        </w:rPr>
        <w:t xml:space="preserve"> </w:t>
      </w:r>
      <w:r w:rsidR="00080116" w:rsidRPr="00FC3CA6">
        <w:rPr>
          <w:rFonts w:ascii="Arial" w:hAnsi="Arial" w:cs="Arial"/>
          <w:i/>
          <w:sz w:val="24"/>
          <w:szCs w:val="24"/>
        </w:rPr>
        <w:t xml:space="preserve">On average, approximately 70% of my </w:t>
      </w:r>
      <w:r w:rsidR="00080116" w:rsidRPr="005661E5">
        <w:rPr>
          <w:rFonts w:ascii="Arial" w:hAnsi="Arial" w:cs="Arial"/>
          <w:i/>
          <w:noProof/>
          <w:sz w:val="24"/>
          <w:szCs w:val="24"/>
        </w:rPr>
        <w:t>Personal</w:t>
      </w:r>
      <w:r w:rsidR="00080116" w:rsidRPr="00FC3CA6">
        <w:rPr>
          <w:rFonts w:ascii="Arial" w:hAnsi="Arial" w:cs="Arial"/>
          <w:i/>
          <w:sz w:val="24"/>
          <w:szCs w:val="24"/>
        </w:rPr>
        <w:t xml:space="preserve"> Finance students are either seniors or juniors.  The remaining 30% are sophomores.  Since this is an elective course</w:t>
      </w:r>
      <w:r w:rsidR="005661E5">
        <w:rPr>
          <w:rFonts w:ascii="Arial" w:hAnsi="Arial" w:cs="Arial"/>
          <w:i/>
          <w:sz w:val="24"/>
          <w:szCs w:val="24"/>
        </w:rPr>
        <w:t>,</w:t>
      </w:r>
      <w:r w:rsidR="00080116" w:rsidRPr="00FC3CA6">
        <w:rPr>
          <w:rFonts w:ascii="Arial" w:hAnsi="Arial" w:cs="Arial"/>
          <w:i/>
          <w:sz w:val="24"/>
          <w:szCs w:val="24"/>
        </w:rPr>
        <w:t xml:space="preserve"> </w:t>
      </w:r>
      <w:r w:rsidR="00080116" w:rsidRPr="005661E5">
        <w:rPr>
          <w:rFonts w:ascii="Arial" w:hAnsi="Arial" w:cs="Arial"/>
          <w:i/>
          <w:noProof/>
          <w:sz w:val="24"/>
          <w:szCs w:val="24"/>
        </w:rPr>
        <w:t>the</w:t>
      </w:r>
      <w:r w:rsidR="00080116" w:rsidRPr="00FC3CA6">
        <w:rPr>
          <w:rFonts w:ascii="Arial" w:hAnsi="Arial" w:cs="Arial"/>
          <w:i/>
          <w:sz w:val="24"/>
          <w:szCs w:val="24"/>
        </w:rPr>
        <w:t xml:space="preserve"> academic achievement level of the students swings wildly from elite to struggling.  I differentiate my instruction, especially with projects, </w:t>
      </w:r>
      <w:r w:rsidR="00080116" w:rsidRPr="005661E5">
        <w:rPr>
          <w:rFonts w:ascii="Arial" w:hAnsi="Arial" w:cs="Arial"/>
          <w:i/>
          <w:noProof/>
          <w:sz w:val="24"/>
          <w:szCs w:val="24"/>
        </w:rPr>
        <w:t>to</w:t>
      </w:r>
      <w:r w:rsidR="00080116" w:rsidRPr="00FC3CA6">
        <w:rPr>
          <w:rFonts w:ascii="Arial" w:hAnsi="Arial" w:cs="Arial"/>
          <w:i/>
          <w:sz w:val="24"/>
          <w:szCs w:val="24"/>
        </w:rPr>
        <w:t xml:space="preserve"> keep the high achievers motivated while ensuring that I don’t leave any student behind.</w:t>
      </w:r>
      <w:r w:rsidR="00FC3CA6" w:rsidRPr="00FC3CA6">
        <w:rPr>
          <w:rFonts w:ascii="Arial" w:hAnsi="Arial" w:cs="Arial"/>
          <w:i/>
          <w:sz w:val="24"/>
          <w:szCs w:val="24"/>
        </w:rPr>
        <w:t xml:space="preserve"> </w:t>
      </w:r>
    </w:p>
    <w:p w14:paraId="5C9B0782" w14:textId="4E53CB0B" w:rsidR="007E6D37" w:rsidRPr="007E6D37" w:rsidRDefault="007E6D37" w:rsidP="007E6D37">
      <w:pPr>
        <w:spacing w:line="360" w:lineRule="auto"/>
        <w:rPr>
          <w:rFonts w:ascii="Arial" w:hAnsi="Arial" w:cs="Arial"/>
          <w:sz w:val="24"/>
          <w:szCs w:val="24"/>
        </w:rPr>
      </w:pPr>
      <w:r w:rsidRPr="007E6D37">
        <w:rPr>
          <w:rFonts w:ascii="Arial" w:hAnsi="Arial" w:cs="Arial"/>
          <w:sz w:val="24"/>
          <w:szCs w:val="24"/>
        </w:rPr>
        <w:t>Content Area Application:</w:t>
      </w:r>
      <w:r w:rsidR="00080116">
        <w:rPr>
          <w:rFonts w:ascii="Arial" w:hAnsi="Arial" w:cs="Arial"/>
          <w:sz w:val="24"/>
          <w:szCs w:val="24"/>
        </w:rPr>
        <w:t xml:space="preserve"> </w:t>
      </w:r>
      <w:r w:rsidR="00080116" w:rsidRPr="00FC3CA6">
        <w:rPr>
          <w:rFonts w:ascii="Arial" w:hAnsi="Arial" w:cs="Arial"/>
          <w:i/>
          <w:sz w:val="24"/>
          <w:szCs w:val="24"/>
        </w:rPr>
        <w:t>Personal Finance</w:t>
      </w:r>
    </w:p>
    <w:p w14:paraId="5C9B0783" w14:textId="7FA13C5C" w:rsidR="007E6D37" w:rsidRPr="007E6D37" w:rsidRDefault="007E6D37" w:rsidP="007E6D37">
      <w:pPr>
        <w:spacing w:line="360" w:lineRule="auto"/>
        <w:rPr>
          <w:rFonts w:ascii="Arial" w:hAnsi="Arial" w:cs="Arial"/>
          <w:sz w:val="24"/>
          <w:szCs w:val="24"/>
        </w:rPr>
      </w:pPr>
      <w:r w:rsidRPr="005661E5">
        <w:rPr>
          <w:rFonts w:ascii="Arial" w:hAnsi="Arial" w:cs="Arial"/>
          <w:noProof/>
          <w:sz w:val="24"/>
          <w:szCs w:val="24"/>
        </w:rPr>
        <w:t>Unit</w:t>
      </w:r>
      <w:r w:rsidRPr="007E6D37">
        <w:rPr>
          <w:rFonts w:ascii="Arial" w:hAnsi="Arial" w:cs="Arial"/>
          <w:sz w:val="24"/>
          <w:szCs w:val="24"/>
        </w:rPr>
        <w:t xml:space="preserve">, </w:t>
      </w:r>
      <w:r w:rsidRPr="007E3F0E">
        <w:rPr>
          <w:rFonts w:ascii="Arial" w:hAnsi="Arial" w:cs="Arial"/>
          <w:noProof/>
          <w:sz w:val="24"/>
          <w:szCs w:val="24"/>
        </w:rPr>
        <w:t>lesson</w:t>
      </w:r>
      <w:r w:rsidRPr="007E6D37">
        <w:rPr>
          <w:rFonts w:ascii="Arial" w:hAnsi="Arial" w:cs="Arial"/>
          <w:sz w:val="24"/>
          <w:szCs w:val="24"/>
        </w:rPr>
        <w:t>, or topic title:</w:t>
      </w:r>
      <w:r w:rsidR="00080116">
        <w:rPr>
          <w:rFonts w:ascii="Arial" w:hAnsi="Arial" w:cs="Arial"/>
          <w:sz w:val="24"/>
          <w:szCs w:val="24"/>
        </w:rPr>
        <w:t xml:space="preserve"> </w:t>
      </w:r>
      <w:r w:rsidR="00080116" w:rsidRPr="00FC3CA6">
        <w:rPr>
          <w:rFonts w:ascii="Arial" w:hAnsi="Arial" w:cs="Arial"/>
          <w:i/>
          <w:sz w:val="24"/>
          <w:szCs w:val="24"/>
        </w:rPr>
        <w:t>Saving Money for College, Going to College</w:t>
      </w:r>
    </w:p>
    <w:p w14:paraId="5C9B0784" w14:textId="5CEA3C31" w:rsidR="007E6D37" w:rsidRPr="007E6D37" w:rsidRDefault="007E6D37" w:rsidP="007E6D37">
      <w:pPr>
        <w:spacing w:line="360" w:lineRule="auto"/>
        <w:rPr>
          <w:rFonts w:ascii="Arial" w:hAnsi="Arial" w:cs="Arial"/>
          <w:sz w:val="24"/>
          <w:szCs w:val="24"/>
        </w:rPr>
      </w:pPr>
      <w:r w:rsidRPr="007E6D37">
        <w:rPr>
          <w:rFonts w:ascii="Arial" w:hAnsi="Arial" w:cs="Arial"/>
          <w:sz w:val="24"/>
          <w:szCs w:val="24"/>
        </w:rPr>
        <w:t xml:space="preserve">Materials needed for the </w:t>
      </w:r>
      <w:r w:rsidRPr="007E3F0E">
        <w:rPr>
          <w:rFonts w:ascii="Arial" w:hAnsi="Arial" w:cs="Arial"/>
          <w:noProof/>
          <w:sz w:val="24"/>
          <w:szCs w:val="24"/>
        </w:rPr>
        <w:t>lesson</w:t>
      </w:r>
      <w:r w:rsidRPr="007E6D37">
        <w:rPr>
          <w:rFonts w:ascii="Arial" w:hAnsi="Arial" w:cs="Arial"/>
          <w:sz w:val="24"/>
          <w:szCs w:val="24"/>
        </w:rPr>
        <w:t>:</w:t>
      </w:r>
      <w:r w:rsidR="00080116">
        <w:rPr>
          <w:rFonts w:ascii="Arial" w:hAnsi="Arial" w:cs="Arial"/>
          <w:sz w:val="24"/>
          <w:szCs w:val="24"/>
        </w:rPr>
        <w:t xml:space="preserve"> </w:t>
      </w:r>
      <w:r w:rsidR="00080116" w:rsidRPr="00FC3CA6">
        <w:rPr>
          <w:rFonts w:ascii="Arial" w:hAnsi="Arial" w:cs="Arial"/>
          <w:i/>
          <w:sz w:val="24"/>
          <w:szCs w:val="24"/>
        </w:rPr>
        <w:t xml:space="preserve">The main source of information for this lesson comes from information I’ve gathered from multiple personal finance references </w:t>
      </w:r>
      <w:r w:rsidR="00FC3CA6" w:rsidRPr="00FC3CA6">
        <w:rPr>
          <w:rFonts w:ascii="Arial" w:hAnsi="Arial" w:cs="Arial"/>
          <w:i/>
          <w:sz w:val="24"/>
          <w:szCs w:val="24"/>
        </w:rPr>
        <w:t>as well as news organizations</w:t>
      </w:r>
      <w:r w:rsidR="00080116" w:rsidRPr="00FC3CA6">
        <w:rPr>
          <w:rFonts w:ascii="Arial" w:hAnsi="Arial" w:cs="Arial"/>
          <w:i/>
          <w:sz w:val="24"/>
          <w:szCs w:val="24"/>
        </w:rPr>
        <w:t xml:space="preserve"> such as </w:t>
      </w:r>
      <w:r w:rsidR="00080116" w:rsidRPr="00FC3CA6">
        <w:rPr>
          <w:rFonts w:ascii="Arial" w:hAnsi="Arial" w:cs="Arial"/>
          <w:i/>
          <w:sz w:val="24"/>
          <w:szCs w:val="24"/>
          <w:u w:val="single"/>
        </w:rPr>
        <w:t>The Wall Street Journal</w:t>
      </w:r>
      <w:r w:rsidR="00080116" w:rsidRPr="00FC3CA6">
        <w:rPr>
          <w:rFonts w:ascii="Arial" w:hAnsi="Arial" w:cs="Arial"/>
          <w:i/>
          <w:sz w:val="24"/>
          <w:szCs w:val="24"/>
        </w:rPr>
        <w:t>.  I will also use current videos and recent news reports that cover this dynamic topic.</w:t>
      </w:r>
    </w:p>
    <w:p w14:paraId="5C9B0785" w14:textId="137A95A8" w:rsidR="007E6D37" w:rsidRPr="007E6D37" w:rsidRDefault="007E6D37" w:rsidP="007E6D37">
      <w:pPr>
        <w:spacing w:line="360" w:lineRule="auto"/>
        <w:rPr>
          <w:rFonts w:ascii="Arial" w:eastAsia="Calibri" w:hAnsi="Arial" w:cs="Arial"/>
          <w:sz w:val="24"/>
          <w:szCs w:val="24"/>
        </w:rPr>
      </w:pPr>
      <w:r w:rsidRPr="007E6D37">
        <w:rPr>
          <w:rFonts w:ascii="Arial" w:eastAsia="Calibri" w:hAnsi="Arial" w:cs="Arial"/>
          <w:sz w:val="24"/>
          <w:szCs w:val="24"/>
        </w:rPr>
        <w:t xml:space="preserve">Description/explanation of the </w:t>
      </w:r>
      <w:r w:rsidRPr="00392248">
        <w:rPr>
          <w:rStyle w:val="Strong"/>
          <w:rFonts w:ascii="Arial" w:hAnsi="Arial" w:cs="Arial"/>
          <w:sz w:val="24"/>
          <w:szCs w:val="24"/>
        </w:rPr>
        <w:t xml:space="preserve">instruction of the </w:t>
      </w:r>
      <w:r w:rsidR="009F3618">
        <w:rPr>
          <w:rStyle w:val="Strong"/>
          <w:rFonts w:ascii="Arial" w:hAnsi="Arial" w:cs="Arial"/>
          <w:sz w:val="24"/>
          <w:szCs w:val="24"/>
        </w:rPr>
        <w:t xml:space="preserve">reading </w:t>
      </w:r>
      <w:r w:rsidRPr="00392248">
        <w:rPr>
          <w:rStyle w:val="Strong"/>
          <w:rFonts w:ascii="Arial" w:hAnsi="Arial" w:cs="Arial"/>
          <w:sz w:val="24"/>
          <w:szCs w:val="24"/>
        </w:rPr>
        <w:t>strategy</w:t>
      </w:r>
      <w:r w:rsidR="003E7208">
        <w:rPr>
          <w:rStyle w:val="Strong"/>
          <w:rFonts w:ascii="Arial" w:hAnsi="Arial" w:cs="Arial"/>
          <w:sz w:val="24"/>
          <w:szCs w:val="24"/>
        </w:rPr>
        <w:t>. Include</w:t>
      </w:r>
      <w:r w:rsidRPr="007E6D37">
        <w:rPr>
          <w:rFonts w:ascii="Arial" w:eastAsia="Calibri" w:hAnsi="Arial" w:cs="Arial"/>
          <w:sz w:val="24"/>
          <w:szCs w:val="24"/>
        </w:rPr>
        <w:t xml:space="preserve"> Before</w:t>
      </w:r>
      <w:r w:rsidR="00E25BBA">
        <w:rPr>
          <w:rFonts w:ascii="Arial" w:eastAsia="Calibri" w:hAnsi="Arial" w:cs="Arial"/>
          <w:sz w:val="24"/>
          <w:szCs w:val="24"/>
        </w:rPr>
        <w:t xml:space="preserve"> and</w:t>
      </w:r>
      <w:r w:rsidRPr="007E6D37">
        <w:rPr>
          <w:rFonts w:ascii="Arial" w:eastAsia="Calibri" w:hAnsi="Arial" w:cs="Arial"/>
          <w:sz w:val="24"/>
          <w:szCs w:val="24"/>
        </w:rPr>
        <w:t xml:space="preserve"> During</w:t>
      </w:r>
      <w:r w:rsidRPr="00E25BBA">
        <w:rPr>
          <w:rFonts w:ascii="Arial" w:eastAsia="Calibri" w:hAnsi="Arial" w:cs="Arial"/>
          <w:color w:val="FF0000"/>
          <w:sz w:val="24"/>
          <w:szCs w:val="24"/>
        </w:rPr>
        <w:t xml:space="preserve"> </w:t>
      </w:r>
      <w:r w:rsidRPr="007E6D37">
        <w:rPr>
          <w:rFonts w:ascii="Arial" w:eastAsia="Calibri" w:hAnsi="Arial" w:cs="Arial"/>
          <w:sz w:val="24"/>
          <w:szCs w:val="24"/>
        </w:rPr>
        <w:t>components in the sections below:</w:t>
      </w:r>
    </w:p>
    <w:tbl>
      <w:tblPr>
        <w:tblStyle w:val="TableGrid"/>
        <w:tblW w:w="0" w:type="auto"/>
        <w:tblLook w:val="04A0" w:firstRow="1" w:lastRow="0" w:firstColumn="1" w:lastColumn="0" w:noHBand="0" w:noVBand="1"/>
        <w:tblCaption w:val="Testing time periods and description "/>
        <w:tblDescription w:val="A description of what happened before, during, and after testing. "/>
      </w:tblPr>
      <w:tblGrid>
        <w:gridCol w:w="4045"/>
        <w:gridCol w:w="5305"/>
      </w:tblGrid>
      <w:tr w:rsidR="007E6D37" w:rsidRPr="007E6D37" w14:paraId="5C9B0789" w14:textId="77777777" w:rsidTr="007E6D37">
        <w:trPr>
          <w:tblHeader/>
        </w:trPr>
        <w:tc>
          <w:tcPr>
            <w:tcW w:w="4045" w:type="dxa"/>
            <w:shd w:val="clear" w:color="auto" w:fill="F2F2F2" w:themeFill="background1" w:themeFillShade="F2"/>
          </w:tcPr>
          <w:p w14:paraId="5C9B0786" w14:textId="762B6300" w:rsidR="007E6D37" w:rsidRPr="007E6D37" w:rsidRDefault="003E7208" w:rsidP="007E6D37">
            <w:pPr>
              <w:rPr>
                <w:rStyle w:val="Strong"/>
                <w:rFonts w:ascii="Arial" w:hAnsi="Arial" w:cs="Arial"/>
                <w:sz w:val="24"/>
                <w:szCs w:val="24"/>
              </w:rPr>
            </w:pPr>
            <w:r w:rsidRPr="007E3F0E">
              <w:rPr>
                <w:rStyle w:val="Strong"/>
                <w:rFonts w:ascii="Arial" w:hAnsi="Arial" w:cs="Arial"/>
                <w:noProof/>
                <w:sz w:val="24"/>
                <w:szCs w:val="24"/>
              </w:rPr>
              <w:t>I</w:t>
            </w:r>
            <w:r w:rsidRPr="007E3F0E">
              <w:rPr>
                <w:rStyle w:val="Strong"/>
                <w:noProof/>
                <w:sz w:val="24"/>
                <w:szCs w:val="24"/>
              </w:rPr>
              <w:t>nstruction</w:t>
            </w:r>
            <w:r>
              <w:rPr>
                <w:rStyle w:val="Strong"/>
                <w:sz w:val="24"/>
                <w:szCs w:val="24"/>
              </w:rPr>
              <w:t xml:space="preserve"> of the Reading Strategy</w:t>
            </w:r>
            <w:r w:rsidR="007E6D37" w:rsidRPr="007E6D37">
              <w:rPr>
                <w:rStyle w:val="Strong"/>
                <w:rFonts w:ascii="Arial" w:hAnsi="Arial" w:cs="Arial"/>
                <w:sz w:val="24"/>
                <w:szCs w:val="24"/>
              </w:rPr>
              <w:t xml:space="preserve"> </w:t>
            </w:r>
          </w:p>
        </w:tc>
        <w:tc>
          <w:tcPr>
            <w:tcW w:w="5305" w:type="dxa"/>
            <w:shd w:val="clear" w:color="auto" w:fill="F2F2F2" w:themeFill="background1" w:themeFillShade="F2"/>
          </w:tcPr>
          <w:p w14:paraId="5C9B0787" w14:textId="77777777" w:rsidR="007E6D37" w:rsidRPr="007E6D37" w:rsidRDefault="007E6D37">
            <w:pPr>
              <w:rPr>
                <w:rStyle w:val="Strong"/>
                <w:rFonts w:ascii="Arial" w:hAnsi="Arial" w:cs="Arial"/>
                <w:sz w:val="24"/>
                <w:szCs w:val="24"/>
              </w:rPr>
            </w:pPr>
            <w:r w:rsidRPr="007E6D37">
              <w:rPr>
                <w:rStyle w:val="Strong"/>
                <w:rFonts w:ascii="Arial" w:hAnsi="Arial" w:cs="Arial"/>
                <w:sz w:val="24"/>
                <w:szCs w:val="24"/>
              </w:rPr>
              <w:t xml:space="preserve">Description/Explanation </w:t>
            </w:r>
          </w:p>
          <w:p w14:paraId="5C9B0788" w14:textId="77777777" w:rsidR="007E6D37" w:rsidRPr="007E6D37" w:rsidRDefault="007E6D37">
            <w:pPr>
              <w:rPr>
                <w:rStyle w:val="Strong"/>
                <w:rFonts w:ascii="Arial" w:hAnsi="Arial" w:cs="Arial"/>
                <w:sz w:val="24"/>
                <w:szCs w:val="24"/>
              </w:rPr>
            </w:pPr>
          </w:p>
        </w:tc>
      </w:tr>
      <w:tr w:rsidR="007E6D37" w:rsidRPr="007E6D37" w14:paraId="5C9B078F" w14:textId="77777777" w:rsidTr="007E6D37">
        <w:tc>
          <w:tcPr>
            <w:tcW w:w="4045" w:type="dxa"/>
          </w:tcPr>
          <w:p w14:paraId="5C9B078A" w14:textId="77777777" w:rsidR="007E6D37" w:rsidRPr="003E7208" w:rsidRDefault="007E6D37" w:rsidP="007E6D37">
            <w:pPr>
              <w:rPr>
                <w:rFonts w:ascii="Arial" w:hAnsi="Arial" w:cs="Arial"/>
                <w:b/>
                <w:sz w:val="24"/>
                <w:szCs w:val="24"/>
              </w:rPr>
            </w:pPr>
            <w:r w:rsidRPr="003E7208">
              <w:rPr>
                <w:rFonts w:ascii="Arial" w:hAnsi="Arial" w:cs="Arial"/>
                <w:b/>
                <w:sz w:val="24"/>
                <w:szCs w:val="24"/>
              </w:rPr>
              <w:t>Before:</w:t>
            </w:r>
          </w:p>
          <w:p w14:paraId="5C9B078B" w14:textId="268E4F9D" w:rsidR="007E6D37" w:rsidRPr="009F3618" w:rsidRDefault="007E6D37" w:rsidP="007E6D37">
            <w:pPr>
              <w:rPr>
                <w:rFonts w:ascii="Arial" w:hAnsi="Arial" w:cs="Arial"/>
                <w:sz w:val="24"/>
                <w:szCs w:val="24"/>
              </w:rPr>
            </w:pPr>
            <w:r w:rsidRPr="007E6D37">
              <w:rPr>
                <w:rFonts w:ascii="Arial" w:hAnsi="Arial" w:cs="Arial"/>
                <w:sz w:val="24"/>
                <w:szCs w:val="24"/>
              </w:rPr>
              <w:t xml:space="preserve">How </w:t>
            </w:r>
            <w:r w:rsidR="00E25BBA" w:rsidRPr="009F3618">
              <w:rPr>
                <w:rFonts w:ascii="Arial" w:hAnsi="Arial" w:cs="Arial"/>
                <w:sz w:val="24"/>
                <w:szCs w:val="24"/>
              </w:rPr>
              <w:t>w</w:t>
            </w:r>
            <w:r w:rsidR="003E7208">
              <w:rPr>
                <w:rFonts w:ascii="Arial" w:hAnsi="Arial" w:cs="Arial"/>
                <w:sz w:val="24"/>
                <w:szCs w:val="24"/>
              </w:rPr>
              <w:t>ill</w:t>
            </w:r>
            <w:r w:rsidRPr="009F3618">
              <w:rPr>
                <w:rFonts w:ascii="Arial" w:hAnsi="Arial" w:cs="Arial"/>
                <w:sz w:val="24"/>
                <w:szCs w:val="24"/>
              </w:rPr>
              <w:t xml:space="preserve"> you introduce the </w:t>
            </w:r>
            <w:r w:rsidR="009F3618" w:rsidRPr="009F3618">
              <w:rPr>
                <w:rFonts w:ascii="Arial" w:hAnsi="Arial" w:cs="Arial"/>
                <w:sz w:val="24"/>
                <w:szCs w:val="24"/>
              </w:rPr>
              <w:t xml:space="preserve">reading </w:t>
            </w:r>
            <w:r w:rsidRPr="009F3618">
              <w:rPr>
                <w:rFonts w:ascii="Arial" w:hAnsi="Arial" w:cs="Arial"/>
                <w:sz w:val="24"/>
                <w:szCs w:val="24"/>
              </w:rPr>
              <w:t xml:space="preserve">strategy, prepare the students? </w:t>
            </w:r>
          </w:p>
          <w:p w14:paraId="5C9B078C" w14:textId="0908270E" w:rsidR="007E6D37" w:rsidRPr="007E6D37" w:rsidRDefault="007E6D37" w:rsidP="007E6D37">
            <w:pPr>
              <w:rPr>
                <w:rFonts w:ascii="Arial" w:hAnsi="Arial" w:cs="Arial"/>
                <w:sz w:val="24"/>
                <w:szCs w:val="24"/>
              </w:rPr>
            </w:pPr>
            <w:r w:rsidRPr="009F3618">
              <w:rPr>
                <w:rFonts w:ascii="Arial" w:hAnsi="Arial" w:cs="Arial"/>
                <w:sz w:val="24"/>
                <w:szCs w:val="24"/>
              </w:rPr>
              <w:t xml:space="preserve">How </w:t>
            </w:r>
            <w:r w:rsidR="00E25BBA" w:rsidRPr="009F3618">
              <w:rPr>
                <w:rFonts w:ascii="Arial" w:hAnsi="Arial" w:cs="Arial"/>
                <w:sz w:val="24"/>
                <w:szCs w:val="24"/>
              </w:rPr>
              <w:t>w</w:t>
            </w:r>
            <w:r w:rsidR="003E7208">
              <w:rPr>
                <w:rFonts w:ascii="Arial" w:hAnsi="Arial" w:cs="Arial"/>
                <w:sz w:val="24"/>
                <w:szCs w:val="24"/>
              </w:rPr>
              <w:t>ill</w:t>
            </w:r>
            <w:r w:rsidR="00E25BBA">
              <w:rPr>
                <w:rFonts w:ascii="Arial" w:hAnsi="Arial" w:cs="Arial"/>
                <w:sz w:val="24"/>
                <w:szCs w:val="24"/>
              </w:rPr>
              <w:t xml:space="preserve"> </w:t>
            </w:r>
            <w:r w:rsidRPr="007E6D37">
              <w:rPr>
                <w:rFonts w:ascii="Arial" w:hAnsi="Arial" w:cs="Arial"/>
                <w:sz w:val="24"/>
                <w:szCs w:val="24"/>
              </w:rPr>
              <w:t>you activate prior knowledge and build background knowledge?</w:t>
            </w:r>
          </w:p>
          <w:p w14:paraId="5C9B078D" w14:textId="77777777" w:rsidR="007E6D37" w:rsidRPr="007E6D37" w:rsidRDefault="007E6D37">
            <w:pPr>
              <w:rPr>
                <w:rFonts w:ascii="Arial" w:hAnsi="Arial" w:cs="Arial"/>
                <w:sz w:val="24"/>
                <w:szCs w:val="24"/>
              </w:rPr>
            </w:pPr>
          </w:p>
        </w:tc>
        <w:tc>
          <w:tcPr>
            <w:tcW w:w="5305" w:type="dxa"/>
          </w:tcPr>
          <w:p w14:paraId="5C9B078E" w14:textId="6076BB41" w:rsidR="007E6D37" w:rsidRPr="007E6D37" w:rsidRDefault="004421F7" w:rsidP="00334A3E">
            <w:pPr>
              <w:rPr>
                <w:rFonts w:ascii="Arial" w:hAnsi="Arial" w:cs="Arial"/>
                <w:sz w:val="24"/>
                <w:szCs w:val="24"/>
              </w:rPr>
            </w:pPr>
            <w:r>
              <w:rPr>
                <w:rFonts w:ascii="Arial" w:hAnsi="Arial" w:cs="Arial"/>
                <w:sz w:val="24"/>
                <w:szCs w:val="24"/>
              </w:rPr>
              <w:t xml:space="preserve">Before allowing the students to conduct this strategy </w:t>
            </w:r>
            <w:r w:rsidRPr="005661E5">
              <w:rPr>
                <w:rFonts w:ascii="Arial" w:hAnsi="Arial" w:cs="Arial"/>
                <w:noProof/>
                <w:sz w:val="24"/>
                <w:szCs w:val="24"/>
              </w:rPr>
              <w:t>individually</w:t>
            </w:r>
            <w:r w:rsidR="005661E5">
              <w:rPr>
                <w:rFonts w:ascii="Arial" w:hAnsi="Arial" w:cs="Arial"/>
                <w:noProof/>
                <w:sz w:val="24"/>
                <w:szCs w:val="24"/>
              </w:rPr>
              <w:t>,</w:t>
            </w:r>
            <w:r>
              <w:rPr>
                <w:rFonts w:ascii="Arial" w:hAnsi="Arial" w:cs="Arial"/>
                <w:sz w:val="24"/>
                <w:szCs w:val="24"/>
              </w:rPr>
              <w:t xml:space="preserve"> I will first reiterate the importance of reading comprehension in education.  Next, I </w:t>
            </w:r>
            <w:r w:rsidR="00334A3E">
              <w:rPr>
                <w:rFonts w:ascii="Arial" w:hAnsi="Arial" w:cs="Arial"/>
                <w:sz w:val="24"/>
                <w:szCs w:val="24"/>
              </w:rPr>
              <w:t>explicitly instruct students on the</w:t>
            </w:r>
            <w:r>
              <w:rPr>
                <w:rFonts w:ascii="Arial" w:hAnsi="Arial" w:cs="Arial"/>
                <w:sz w:val="24"/>
                <w:szCs w:val="24"/>
              </w:rPr>
              <w:t xml:space="preserve"> connection between literal reading comprehension and inferential reading comprehension and give several examples.  To further explain the link between literal and inferential reading comprehension, I plan to use a previous reading assignment </w:t>
            </w:r>
            <w:r w:rsidR="000F1222">
              <w:rPr>
                <w:rFonts w:ascii="Arial" w:hAnsi="Arial" w:cs="Arial"/>
                <w:sz w:val="24"/>
                <w:szCs w:val="24"/>
              </w:rPr>
              <w:t xml:space="preserve">and walk students through the </w:t>
            </w:r>
            <w:r w:rsidR="000F1222" w:rsidRPr="005B4928">
              <w:rPr>
                <w:rFonts w:ascii="Arial" w:hAnsi="Arial" w:cs="Arial"/>
                <w:i/>
                <w:sz w:val="24"/>
                <w:szCs w:val="24"/>
              </w:rPr>
              <w:t>Proposition/Support Outline</w:t>
            </w:r>
            <w:r w:rsidR="000F1222">
              <w:rPr>
                <w:rFonts w:ascii="Arial" w:hAnsi="Arial" w:cs="Arial"/>
                <w:sz w:val="24"/>
                <w:szCs w:val="24"/>
              </w:rPr>
              <w:t xml:space="preserve"> strategy (</w:t>
            </w:r>
            <w:proofErr w:type="spellStart"/>
            <w:r w:rsidR="000F1222">
              <w:rPr>
                <w:rFonts w:ascii="Arial" w:hAnsi="Arial" w:cs="Arial"/>
                <w:sz w:val="24"/>
                <w:szCs w:val="24"/>
              </w:rPr>
              <w:t>Billmeyer</w:t>
            </w:r>
            <w:proofErr w:type="spellEnd"/>
            <w:r w:rsidR="000F1222">
              <w:rPr>
                <w:rFonts w:ascii="Arial" w:hAnsi="Arial" w:cs="Arial"/>
                <w:sz w:val="24"/>
                <w:szCs w:val="24"/>
              </w:rPr>
              <w:t xml:space="preserve">, 2006) </w:t>
            </w:r>
            <w:r w:rsidR="000F1222" w:rsidRPr="005661E5">
              <w:rPr>
                <w:rFonts w:ascii="Arial" w:hAnsi="Arial" w:cs="Arial"/>
                <w:noProof/>
                <w:sz w:val="24"/>
                <w:szCs w:val="24"/>
              </w:rPr>
              <w:t>for</w:t>
            </w:r>
            <w:r w:rsidR="000F1222">
              <w:rPr>
                <w:rFonts w:ascii="Arial" w:hAnsi="Arial" w:cs="Arial"/>
                <w:sz w:val="24"/>
                <w:szCs w:val="24"/>
              </w:rPr>
              <w:t xml:space="preserve"> them to understand the difference between facts, statistics, examples, expert authority, and logic/reasoning.  I want to do this because I want them to how much information is really between the lines.  I will also use another previous reading and have the students conduct a </w:t>
            </w:r>
            <w:r w:rsidR="000F1222" w:rsidRPr="005B4928">
              <w:rPr>
                <w:rFonts w:ascii="Arial" w:hAnsi="Arial" w:cs="Arial"/>
                <w:i/>
                <w:sz w:val="24"/>
                <w:szCs w:val="24"/>
              </w:rPr>
              <w:t>Thinking from Different Perspectives</w:t>
            </w:r>
            <w:r w:rsidR="000F1222">
              <w:rPr>
                <w:rFonts w:ascii="Arial" w:hAnsi="Arial" w:cs="Arial"/>
                <w:sz w:val="24"/>
                <w:szCs w:val="24"/>
              </w:rPr>
              <w:t xml:space="preserve"> (Billmeyer, 2006) exercise.  These two warm-ups should get my students in the proper mindset to work on the T-Chart. </w:t>
            </w:r>
            <w:r>
              <w:rPr>
                <w:rFonts w:ascii="Arial" w:hAnsi="Arial" w:cs="Arial"/>
                <w:sz w:val="24"/>
                <w:szCs w:val="24"/>
              </w:rPr>
              <w:t xml:space="preserve"> </w:t>
            </w:r>
            <w:r w:rsidR="00392248">
              <w:rPr>
                <w:rFonts w:ascii="Arial" w:hAnsi="Arial" w:cs="Arial"/>
                <w:sz w:val="24"/>
                <w:szCs w:val="24"/>
              </w:rPr>
              <w:t xml:space="preserve"> </w:t>
            </w:r>
          </w:p>
        </w:tc>
      </w:tr>
      <w:tr w:rsidR="007E6D37" w:rsidRPr="007E6D37" w14:paraId="5C9B0796" w14:textId="77777777" w:rsidTr="007E6D37">
        <w:tc>
          <w:tcPr>
            <w:tcW w:w="4045" w:type="dxa"/>
          </w:tcPr>
          <w:p w14:paraId="5C9B0790" w14:textId="77777777" w:rsidR="007E6D37" w:rsidRPr="003E7208" w:rsidRDefault="007E6D37" w:rsidP="007E6D37">
            <w:pPr>
              <w:rPr>
                <w:rFonts w:ascii="Arial" w:hAnsi="Arial" w:cs="Arial"/>
                <w:b/>
                <w:sz w:val="24"/>
                <w:szCs w:val="24"/>
              </w:rPr>
            </w:pPr>
            <w:r w:rsidRPr="003E7208">
              <w:rPr>
                <w:rFonts w:ascii="Arial" w:hAnsi="Arial" w:cs="Arial"/>
                <w:b/>
                <w:sz w:val="24"/>
                <w:szCs w:val="24"/>
              </w:rPr>
              <w:t>During:</w:t>
            </w:r>
          </w:p>
          <w:p w14:paraId="5C9B0791" w14:textId="55C35052" w:rsidR="007E6D37" w:rsidRPr="009F3618" w:rsidRDefault="007E6D37" w:rsidP="007E6D37">
            <w:pPr>
              <w:rPr>
                <w:rFonts w:ascii="Arial" w:hAnsi="Arial" w:cs="Arial"/>
                <w:sz w:val="24"/>
                <w:szCs w:val="24"/>
              </w:rPr>
            </w:pPr>
            <w:r w:rsidRPr="009F3618">
              <w:rPr>
                <w:rFonts w:ascii="Arial" w:hAnsi="Arial" w:cs="Arial"/>
                <w:sz w:val="24"/>
                <w:szCs w:val="24"/>
              </w:rPr>
              <w:t xml:space="preserve">What </w:t>
            </w:r>
            <w:r w:rsidR="003E7208">
              <w:rPr>
                <w:rFonts w:ascii="Arial" w:hAnsi="Arial" w:cs="Arial"/>
                <w:sz w:val="24"/>
                <w:szCs w:val="24"/>
              </w:rPr>
              <w:t xml:space="preserve">will </w:t>
            </w:r>
            <w:r w:rsidRPr="009F3618">
              <w:rPr>
                <w:rFonts w:ascii="Arial" w:hAnsi="Arial" w:cs="Arial"/>
                <w:sz w:val="24"/>
                <w:szCs w:val="24"/>
              </w:rPr>
              <w:t>you model for instruction?</w:t>
            </w:r>
          </w:p>
          <w:p w14:paraId="5C9B0792" w14:textId="2516E28E" w:rsidR="007E6D37" w:rsidRPr="009F3618" w:rsidRDefault="007E6D37" w:rsidP="007E6D37">
            <w:pPr>
              <w:rPr>
                <w:rFonts w:ascii="Arial" w:hAnsi="Arial" w:cs="Arial"/>
                <w:sz w:val="24"/>
                <w:szCs w:val="24"/>
              </w:rPr>
            </w:pPr>
            <w:r w:rsidRPr="009F3618">
              <w:rPr>
                <w:rFonts w:ascii="Arial" w:hAnsi="Arial" w:cs="Arial"/>
                <w:sz w:val="24"/>
                <w:szCs w:val="24"/>
              </w:rPr>
              <w:t xml:space="preserve">What </w:t>
            </w:r>
            <w:r w:rsidR="00E25BBA" w:rsidRPr="009F3618">
              <w:rPr>
                <w:rFonts w:ascii="Arial" w:hAnsi="Arial" w:cs="Arial"/>
                <w:sz w:val="24"/>
                <w:szCs w:val="24"/>
              </w:rPr>
              <w:t>will the students do?</w:t>
            </w:r>
          </w:p>
          <w:p w14:paraId="5C9B0793" w14:textId="638ABD93" w:rsidR="007E6D37" w:rsidRPr="007E6D37" w:rsidRDefault="007E6D37" w:rsidP="007E6D37">
            <w:pPr>
              <w:rPr>
                <w:rFonts w:ascii="Arial" w:hAnsi="Arial" w:cs="Arial"/>
                <w:sz w:val="24"/>
                <w:szCs w:val="24"/>
              </w:rPr>
            </w:pPr>
            <w:r w:rsidRPr="009F3618">
              <w:rPr>
                <w:rFonts w:ascii="Arial" w:hAnsi="Arial" w:cs="Arial"/>
                <w:sz w:val="24"/>
                <w:szCs w:val="24"/>
              </w:rPr>
              <w:t xml:space="preserve">How </w:t>
            </w:r>
            <w:r w:rsidR="00E25BBA" w:rsidRPr="009F3618">
              <w:rPr>
                <w:rFonts w:ascii="Arial" w:hAnsi="Arial" w:cs="Arial"/>
                <w:sz w:val="24"/>
                <w:szCs w:val="24"/>
              </w:rPr>
              <w:t xml:space="preserve">will </w:t>
            </w:r>
            <w:r w:rsidRPr="009F3618">
              <w:rPr>
                <w:rFonts w:ascii="Arial" w:hAnsi="Arial" w:cs="Arial"/>
                <w:sz w:val="24"/>
                <w:szCs w:val="24"/>
              </w:rPr>
              <w:t>you support students during the lesson?</w:t>
            </w:r>
          </w:p>
          <w:p w14:paraId="5C9B0794" w14:textId="77777777" w:rsidR="007E6D37" w:rsidRPr="007E6D37" w:rsidRDefault="007E6D37">
            <w:pPr>
              <w:rPr>
                <w:rFonts w:ascii="Arial" w:hAnsi="Arial" w:cs="Arial"/>
                <w:sz w:val="24"/>
                <w:szCs w:val="24"/>
              </w:rPr>
            </w:pPr>
          </w:p>
        </w:tc>
        <w:tc>
          <w:tcPr>
            <w:tcW w:w="5305" w:type="dxa"/>
          </w:tcPr>
          <w:p w14:paraId="5C9B0795" w14:textId="4FA125E2" w:rsidR="007E6D37" w:rsidRPr="007E6D37" w:rsidRDefault="00FC3CA6" w:rsidP="00FC3CA6">
            <w:pPr>
              <w:rPr>
                <w:rFonts w:ascii="Arial" w:hAnsi="Arial" w:cs="Arial"/>
                <w:sz w:val="24"/>
                <w:szCs w:val="24"/>
              </w:rPr>
            </w:pPr>
            <w:r>
              <w:rPr>
                <w:rFonts w:ascii="Arial" w:hAnsi="Arial" w:cs="Arial"/>
                <w:sz w:val="24"/>
                <w:szCs w:val="24"/>
              </w:rPr>
              <w:t xml:space="preserve">To model the T-Chart strategy for the </w:t>
            </w:r>
            <w:r w:rsidRPr="005661E5">
              <w:rPr>
                <w:rFonts w:ascii="Arial" w:hAnsi="Arial" w:cs="Arial"/>
                <w:noProof/>
                <w:sz w:val="24"/>
                <w:szCs w:val="24"/>
              </w:rPr>
              <w:t>students</w:t>
            </w:r>
            <w:r w:rsidR="005661E5">
              <w:rPr>
                <w:rFonts w:ascii="Arial" w:hAnsi="Arial" w:cs="Arial"/>
                <w:noProof/>
                <w:sz w:val="24"/>
                <w:szCs w:val="24"/>
              </w:rPr>
              <w:t>,</w:t>
            </w:r>
            <w:r>
              <w:rPr>
                <w:rFonts w:ascii="Arial" w:hAnsi="Arial" w:cs="Arial"/>
                <w:sz w:val="24"/>
                <w:szCs w:val="24"/>
              </w:rPr>
              <w:t xml:space="preserve"> I will ask them to read the same business article that I will.  I will use this article to model the T-Chart strategy and make between 4-7 dual entries (depending on the length of the article).  At this point, I want the students to understand how to use the strategy.  The next day, I will have them read another article with me.  This time they will help me make entries on the T-Chart.  On the third day, I will give them another article to read and allow them to complete individual T-Charts that they will share in groups towards the end of class.  During the individual T-Charting, I will walk around the class and check for understanding.  I will also ask prompting questions to students who may be stuck on a particular point. </w:t>
            </w:r>
          </w:p>
        </w:tc>
      </w:tr>
      <w:tr w:rsidR="007E6D37" w:rsidRPr="007E6D37" w14:paraId="5C9B079B" w14:textId="77777777" w:rsidTr="007E6D37">
        <w:tc>
          <w:tcPr>
            <w:tcW w:w="4045" w:type="dxa"/>
          </w:tcPr>
          <w:p w14:paraId="5C9B0799" w14:textId="77777777" w:rsidR="007E6D37" w:rsidRPr="00E25BBA" w:rsidRDefault="007E6D37" w:rsidP="00034F3D">
            <w:pPr>
              <w:rPr>
                <w:rFonts w:ascii="Arial" w:hAnsi="Arial" w:cs="Arial"/>
                <w:strike/>
                <w:color w:val="FF0000"/>
                <w:sz w:val="24"/>
                <w:szCs w:val="24"/>
              </w:rPr>
            </w:pPr>
          </w:p>
        </w:tc>
        <w:tc>
          <w:tcPr>
            <w:tcW w:w="5305" w:type="dxa"/>
          </w:tcPr>
          <w:p w14:paraId="5C9B079A" w14:textId="3B75CC83" w:rsidR="007E6D37" w:rsidRPr="00E25BBA" w:rsidRDefault="007E6D37">
            <w:pPr>
              <w:rPr>
                <w:rFonts w:ascii="Arial" w:hAnsi="Arial" w:cs="Arial"/>
                <w:strike/>
                <w:sz w:val="24"/>
                <w:szCs w:val="24"/>
              </w:rPr>
            </w:pPr>
          </w:p>
        </w:tc>
      </w:tr>
    </w:tbl>
    <w:p w14:paraId="5C9B079C" w14:textId="77777777" w:rsidR="007E6D37" w:rsidRPr="007E6D37" w:rsidRDefault="007E6D37">
      <w:pPr>
        <w:rPr>
          <w:rFonts w:ascii="Arial" w:hAnsi="Arial" w:cs="Arial"/>
          <w:sz w:val="24"/>
          <w:szCs w:val="24"/>
        </w:rPr>
      </w:pPr>
    </w:p>
    <w:p w14:paraId="5C9B079D" w14:textId="3055E33E" w:rsidR="007E6D37" w:rsidRPr="00034F3D" w:rsidRDefault="007E6D37" w:rsidP="00654514">
      <w:pPr>
        <w:spacing w:line="360" w:lineRule="auto"/>
        <w:rPr>
          <w:rFonts w:ascii="Arial" w:eastAsia="Calibri" w:hAnsi="Arial" w:cs="Arial"/>
          <w:sz w:val="24"/>
          <w:szCs w:val="24"/>
        </w:rPr>
      </w:pPr>
      <w:r w:rsidRPr="007E6D37">
        <w:rPr>
          <w:rFonts w:ascii="Arial" w:hAnsi="Arial" w:cs="Arial"/>
          <w:sz w:val="24"/>
          <w:szCs w:val="24"/>
        </w:rPr>
        <w:br w:type="page"/>
      </w:r>
      <w:r w:rsidRPr="009F3618">
        <w:rPr>
          <w:rFonts w:ascii="Arial" w:eastAsia="Calibri" w:hAnsi="Arial" w:cs="Arial"/>
          <w:sz w:val="24"/>
          <w:szCs w:val="24"/>
        </w:rPr>
        <w:t xml:space="preserve">Reflect on the </w:t>
      </w:r>
      <w:r w:rsidR="00034F3D" w:rsidRPr="009F3618">
        <w:rPr>
          <w:rFonts w:ascii="Arial" w:eastAsia="Calibri" w:hAnsi="Arial" w:cs="Arial"/>
          <w:sz w:val="24"/>
          <w:szCs w:val="24"/>
        </w:rPr>
        <w:t xml:space="preserve">action plan with a peer educator </w:t>
      </w:r>
      <w:r w:rsidR="003E7208">
        <w:rPr>
          <w:rFonts w:ascii="Arial" w:eastAsia="Calibri" w:hAnsi="Arial" w:cs="Arial"/>
          <w:sz w:val="24"/>
          <w:szCs w:val="24"/>
        </w:rPr>
        <w:t>face-to-face. I</w:t>
      </w:r>
      <w:r w:rsidR="00034F3D" w:rsidRPr="009F3618">
        <w:rPr>
          <w:rFonts w:ascii="Arial" w:eastAsia="Calibri" w:hAnsi="Arial" w:cs="Arial"/>
          <w:sz w:val="24"/>
          <w:szCs w:val="24"/>
        </w:rPr>
        <w:t>nclude his/her r</w:t>
      </w:r>
      <w:r w:rsidRPr="009F3618">
        <w:rPr>
          <w:rFonts w:ascii="Arial" w:eastAsia="Calibri" w:hAnsi="Arial" w:cs="Arial"/>
          <w:sz w:val="24"/>
          <w:szCs w:val="24"/>
        </w:rPr>
        <w:t xml:space="preserve">eaction and ideas for modifying or adapting </w:t>
      </w:r>
      <w:r w:rsidR="003E7208">
        <w:rPr>
          <w:rFonts w:ascii="Arial" w:eastAsia="Calibri" w:hAnsi="Arial" w:cs="Arial"/>
          <w:sz w:val="24"/>
          <w:szCs w:val="24"/>
        </w:rPr>
        <w:t xml:space="preserve">the action plan </w:t>
      </w:r>
      <w:r w:rsidRPr="009F3618">
        <w:rPr>
          <w:rFonts w:ascii="Arial" w:eastAsia="Calibri" w:hAnsi="Arial" w:cs="Arial"/>
          <w:sz w:val="24"/>
          <w:szCs w:val="24"/>
        </w:rPr>
        <w:t>for future use in the sections below:</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Reflection "/>
        <w:tblDescription w:val="Reflection on the field testing. "/>
      </w:tblPr>
      <w:tblGrid>
        <w:gridCol w:w="4135"/>
        <w:gridCol w:w="5333"/>
      </w:tblGrid>
      <w:tr w:rsidR="007E6D37" w:rsidRPr="007E6D37" w14:paraId="5C9B07A0" w14:textId="77777777" w:rsidTr="00034F3D">
        <w:trPr>
          <w:tblHeader/>
        </w:trPr>
        <w:tc>
          <w:tcPr>
            <w:tcW w:w="4135" w:type="dxa"/>
            <w:shd w:val="clear" w:color="auto" w:fill="F2F2F2" w:themeFill="background1" w:themeFillShade="F2"/>
          </w:tcPr>
          <w:p w14:paraId="5C9B079E" w14:textId="77777777" w:rsidR="007E6D37" w:rsidRPr="00034F3D" w:rsidRDefault="007E6D37" w:rsidP="007E6D37">
            <w:pPr>
              <w:rPr>
                <w:rStyle w:val="Strong"/>
                <w:rFonts w:ascii="Arial" w:hAnsi="Arial" w:cs="Arial"/>
                <w:sz w:val="24"/>
                <w:szCs w:val="24"/>
              </w:rPr>
            </w:pPr>
            <w:r w:rsidRPr="00034F3D">
              <w:rPr>
                <w:rStyle w:val="Strong"/>
                <w:rFonts w:ascii="Arial" w:hAnsi="Arial" w:cs="Arial"/>
                <w:sz w:val="24"/>
                <w:szCs w:val="24"/>
              </w:rPr>
              <w:t>Reflection Element</w:t>
            </w:r>
          </w:p>
        </w:tc>
        <w:tc>
          <w:tcPr>
            <w:tcW w:w="5333" w:type="dxa"/>
            <w:shd w:val="clear" w:color="auto" w:fill="F2F2F2" w:themeFill="background1" w:themeFillShade="F2"/>
          </w:tcPr>
          <w:p w14:paraId="5C9B079F" w14:textId="77777777" w:rsidR="007E6D37" w:rsidRPr="00034F3D" w:rsidRDefault="007E6D37" w:rsidP="007E6D37">
            <w:pPr>
              <w:rPr>
                <w:rStyle w:val="Strong"/>
                <w:rFonts w:ascii="Arial" w:hAnsi="Arial" w:cs="Arial"/>
                <w:sz w:val="24"/>
                <w:szCs w:val="24"/>
              </w:rPr>
            </w:pPr>
            <w:r w:rsidRPr="00034F3D">
              <w:rPr>
                <w:rStyle w:val="Strong"/>
                <w:rFonts w:ascii="Arial" w:hAnsi="Arial" w:cs="Arial"/>
                <w:sz w:val="24"/>
                <w:szCs w:val="24"/>
              </w:rPr>
              <w:t xml:space="preserve">Reflection </w:t>
            </w:r>
          </w:p>
        </w:tc>
      </w:tr>
      <w:tr w:rsidR="007E6D37" w:rsidRPr="007E6D37" w14:paraId="5C9B07A9" w14:textId="77777777" w:rsidTr="00034F3D">
        <w:tc>
          <w:tcPr>
            <w:tcW w:w="4135" w:type="dxa"/>
          </w:tcPr>
          <w:p w14:paraId="5C9B07A1" w14:textId="29E077EF" w:rsidR="007E6D37" w:rsidRPr="00034F3D" w:rsidRDefault="00034F3D" w:rsidP="007E6D37">
            <w:pPr>
              <w:rPr>
                <w:rFonts w:ascii="Arial" w:hAnsi="Arial" w:cs="Arial"/>
                <w:sz w:val="24"/>
                <w:szCs w:val="24"/>
              </w:rPr>
            </w:pPr>
            <w:r w:rsidRPr="00392248">
              <w:rPr>
                <w:rStyle w:val="Strong"/>
                <w:rFonts w:ascii="Arial" w:hAnsi="Arial" w:cs="Arial"/>
              </w:rPr>
              <w:t>PROFESSI</w:t>
            </w:r>
            <w:r>
              <w:rPr>
                <w:rStyle w:val="Strong"/>
                <w:rFonts w:ascii="Arial" w:hAnsi="Arial" w:cs="Arial"/>
              </w:rPr>
              <w:t>ONAL LEARNING AND LEADERSHIP</w:t>
            </w:r>
            <w:r w:rsidRPr="00034F3D">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034F3D">
              <w:rPr>
                <w:rFonts w:ascii="Arial" w:hAnsi="Arial" w:cs="Arial"/>
                <w:sz w:val="24"/>
                <w:szCs w:val="24"/>
              </w:rPr>
              <w:t>PEER EDUCATOR’S</w:t>
            </w:r>
            <w:r w:rsidR="007E6D37" w:rsidRPr="00034F3D">
              <w:rPr>
                <w:rFonts w:ascii="Arial" w:hAnsi="Arial" w:cs="Arial"/>
                <w:sz w:val="24"/>
                <w:szCs w:val="24"/>
              </w:rPr>
              <w:t xml:space="preserve"> REACTION:</w:t>
            </w:r>
          </w:p>
          <w:p w14:paraId="5C9B07A2" w14:textId="7F116C4D" w:rsidR="007E6D37" w:rsidRPr="00034F3D" w:rsidRDefault="00034F3D" w:rsidP="007E6D37">
            <w:pPr>
              <w:rPr>
                <w:rFonts w:ascii="Arial" w:hAnsi="Arial" w:cs="Arial"/>
                <w:sz w:val="24"/>
                <w:szCs w:val="24"/>
              </w:rPr>
            </w:pPr>
            <w:r>
              <w:rPr>
                <w:rFonts w:ascii="Arial" w:hAnsi="Arial" w:cs="Arial"/>
                <w:sz w:val="24"/>
                <w:szCs w:val="24"/>
              </w:rPr>
              <w:t>Descri</w:t>
            </w:r>
            <w:r w:rsidR="009F3618">
              <w:rPr>
                <w:rFonts w:ascii="Arial" w:hAnsi="Arial" w:cs="Arial"/>
                <w:sz w:val="24"/>
                <w:szCs w:val="24"/>
              </w:rPr>
              <w:t>be</w:t>
            </w:r>
            <w:r>
              <w:rPr>
                <w:rFonts w:ascii="Arial" w:hAnsi="Arial" w:cs="Arial"/>
                <w:sz w:val="24"/>
                <w:szCs w:val="24"/>
              </w:rPr>
              <w:t xml:space="preserve"> two or more </w:t>
            </w:r>
            <w:r w:rsidR="007E6D37" w:rsidRPr="00034F3D">
              <w:rPr>
                <w:rFonts w:ascii="Arial" w:hAnsi="Arial" w:cs="Arial"/>
                <w:sz w:val="24"/>
                <w:szCs w:val="24"/>
              </w:rPr>
              <w:t xml:space="preserve">details </w:t>
            </w:r>
            <w:r w:rsidR="009F3618">
              <w:rPr>
                <w:rFonts w:ascii="Arial" w:hAnsi="Arial" w:cs="Arial"/>
                <w:sz w:val="24"/>
                <w:szCs w:val="24"/>
              </w:rPr>
              <w:t>of your</w:t>
            </w:r>
            <w:r w:rsidRPr="00034F3D">
              <w:rPr>
                <w:rFonts w:ascii="Arial" w:hAnsi="Arial" w:cs="Arial"/>
                <w:sz w:val="24"/>
                <w:szCs w:val="24"/>
              </w:rPr>
              <w:t xml:space="preserve"> peer educator’s </w:t>
            </w:r>
            <w:r w:rsidR="007E6D37" w:rsidRPr="00034F3D">
              <w:rPr>
                <w:rFonts w:ascii="Arial" w:hAnsi="Arial" w:cs="Arial"/>
                <w:sz w:val="24"/>
                <w:szCs w:val="24"/>
              </w:rPr>
              <w:t xml:space="preserve">reaction including </w:t>
            </w:r>
            <w:r w:rsidRPr="00034F3D">
              <w:rPr>
                <w:rFonts w:ascii="Arial" w:hAnsi="Arial" w:cs="Arial"/>
                <w:sz w:val="24"/>
                <w:szCs w:val="24"/>
              </w:rPr>
              <w:t xml:space="preserve">the value of the reading strategy for aiding learning and </w:t>
            </w:r>
            <w:r w:rsidR="007E6D37" w:rsidRPr="00034F3D">
              <w:rPr>
                <w:rFonts w:ascii="Arial" w:hAnsi="Arial" w:cs="Arial"/>
                <w:sz w:val="24"/>
                <w:szCs w:val="24"/>
              </w:rPr>
              <w:t>helping students understand the content</w:t>
            </w:r>
            <w:r>
              <w:rPr>
                <w:rFonts w:ascii="Arial" w:hAnsi="Arial" w:cs="Arial"/>
                <w:sz w:val="24"/>
                <w:szCs w:val="24"/>
              </w:rPr>
              <w:t xml:space="preserve"> and </w:t>
            </w:r>
            <w:r w:rsidR="009F3618">
              <w:rPr>
                <w:rFonts w:ascii="Arial" w:hAnsi="Arial" w:cs="Arial"/>
                <w:sz w:val="24"/>
                <w:szCs w:val="24"/>
              </w:rPr>
              <w:t>his/her</w:t>
            </w:r>
            <w:r>
              <w:rPr>
                <w:rFonts w:ascii="Arial" w:hAnsi="Arial" w:cs="Arial"/>
                <w:sz w:val="24"/>
                <w:szCs w:val="24"/>
              </w:rPr>
              <w:t xml:space="preserve"> suggestions to improve the activities. For </w:t>
            </w:r>
            <w:r w:rsidRPr="00BF4071">
              <w:rPr>
                <w:rFonts w:ascii="Arial" w:hAnsi="Arial" w:cs="Arial"/>
                <w:noProof/>
                <w:sz w:val="24"/>
                <w:szCs w:val="24"/>
              </w:rPr>
              <w:t>example</w:t>
            </w:r>
            <w:r w:rsidR="00BF4071">
              <w:rPr>
                <w:rFonts w:ascii="Arial" w:hAnsi="Arial" w:cs="Arial"/>
                <w:noProof/>
                <w:sz w:val="24"/>
                <w:szCs w:val="24"/>
              </w:rPr>
              <w:t>,</w:t>
            </w:r>
            <w:r>
              <w:rPr>
                <w:rFonts w:ascii="Arial" w:hAnsi="Arial" w:cs="Arial"/>
                <w:sz w:val="24"/>
                <w:szCs w:val="24"/>
              </w:rPr>
              <w:t xml:space="preserve"> </w:t>
            </w:r>
            <w:r w:rsidR="003E7208" w:rsidRPr="00BF4071">
              <w:rPr>
                <w:rFonts w:ascii="Arial" w:hAnsi="Arial" w:cs="Arial"/>
                <w:noProof/>
                <w:sz w:val="24"/>
                <w:szCs w:val="24"/>
              </w:rPr>
              <w:t>specific</w:t>
            </w:r>
            <w:r w:rsidR="003E7208">
              <w:rPr>
                <w:rFonts w:ascii="Arial" w:hAnsi="Arial" w:cs="Arial"/>
                <w:sz w:val="24"/>
                <w:szCs w:val="24"/>
              </w:rPr>
              <w:t xml:space="preserve"> </w:t>
            </w:r>
            <w:r>
              <w:rPr>
                <w:rFonts w:ascii="Arial" w:hAnsi="Arial" w:cs="Arial"/>
                <w:sz w:val="24"/>
                <w:szCs w:val="24"/>
              </w:rPr>
              <w:t xml:space="preserve">changes for introducing and modeling the reading strategy, or </w:t>
            </w:r>
            <w:r w:rsidR="00BF4071">
              <w:rPr>
                <w:rFonts w:ascii="Arial" w:hAnsi="Arial" w:cs="Arial"/>
                <w:noProof/>
                <w:sz w:val="24"/>
                <w:szCs w:val="24"/>
              </w:rPr>
              <w:t>recommenda</w:t>
            </w:r>
            <w:r w:rsidR="003E7208" w:rsidRPr="00BF4071">
              <w:rPr>
                <w:rFonts w:ascii="Arial" w:hAnsi="Arial" w:cs="Arial"/>
                <w:noProof/>
                <w:sz w:val="24"/>
                <w:szCs w:val="24"/>
              </w:rPr>
              <w:t>tions</w:t>
            </w:r>
            <w:r w:rsidR="003E7208">
              <w:rPr>
                <w:rFonts w:ascii="Arial" w:hAnsi="Arial" w:cs="Arial"/>
                <w:sz w:val="24"/>
                <w:szCs w:val="24"/>
              </w:rPr>
              <w:t xml:space="preserve"> of additional </w:t>
            </w:r>
            <w:r>
              <w:rPr>
                <w:rFonts w:ascii="Arial" w:hAnsi="Arial" w:cs="Arial"/>
                <w:sz w:val="24"/>
                <w:szCs w:val="24"/>
              </w:rPr>
              <w:t>materials to use when teaching the reading strategy</w:t>
            </w:r>
            <w:r w:rsidR="009F01E0">
              <w:rPr>
                <w:rFonts w:ascii="Arial" w:hAnsi="Arial" w:cs="Arial"/>
                <w:sz w:val="24"/>
                <w:szCs w:val="24"/>
              </w:rPr>
              <w:t>.</w:t>
            </w:r>
          </w:p>
          <w:p w14:paraId="5C9B07A3" w14:textId="77777777" w:rsidR="007E6D37" w:rsidRPr="00034F3D" w:rsidRDefault="007E6D37" w:rsidP="007E6D37">
            <w:pPr>
              <w:rPr>
                <w:rFonts w:ascii="Arial" w:hAnsi="Arial" w:cs="Arial"/>
                <w:sz w:val="24"/>
                <w:szCs w:val="24"/>
              </w:rPr>
            </w:pPr>
          </w:p>
          <w:p w14:paraId="5C9B07A4" w14:textId="77777777" w:rsidR="007E6D37" w:rsidRPr="00034F3D" w:rsidRDefault="007E6D37" w:rsidP="007E6D37">
            <w:pPr>
              <w:rPr>
                <w:rFonts w:ascii="Arial" w:hAnsi="Arial" w:cs="Arial"/>
                <w:sz w:val="24"/>
                <w:szCs w:val="24"/>
              </w:rPr>
            </w:pPr>
          </w:p>
          <w:p w14:paraId="5C9B07A5" w14:textId="77777777" w:rsidR="007E6D37" w:rsidRPr="00034F3D" w:rsidRDefault="007E6D37" w:rsidP="007E6D37">
            <w:pPr>
              <w:rPr>
                <w:rFonts w:ascii="Arial" w:hAnsi="Arial" w:cs="Arial"/>
                <w:sz w:val="24"/>
                <w:szCs w:val="24"/>
              </w:rPr>
            </w:pPr>
          </w:p>
          <w:p w14:paraId="5C9B07A6" w14:textId="77777777" w:rsidR="007E6D37" w:rsidRPr="00034F3D" w:rsidRDefault="007E6D37" w:rsidP="007E6D37">
            <w:pPr>
              <w:rPr>
                <w:rFonts w:ascii="Arial" w:hAnsi="Arial" w:cs="Arial"/>
                <w:sz w:val="24"/>
                <w:szCs w:val="24"/>
              </w:rPr>
            </w:pPr>
          </w:p>
          <w:p w14:paraId="5C9B07A7" w14:textId="77777777" w:rsidR="007E6D37" w:rsidRPr="00034F3D" w:rsidRDefault="007E6D37" w:rsidP="007E6D37">
            <w:pPr>
              <w:rPr>
                <w:rFonts w:ascii="Arial" w:hAnsi="Arial" w:cs="Arial"/>
                <w:sz w:val="24"/>
                <w:szCs w:val="24"/>
              </w:rPr>
            </w:pPr>
          </w:p>
        </w:tc>
        <w:tc>
          <w:tcPr>
            <w:tcW w:w="5333" w:type="dxa"/>
          </w:tcPr>
          <w:p w14:paraId="5C9B07A8" w14:textId="059B86CC" w:rsidR="007E6D37" w:rsidRPr="00034F3D" w:rsidRDefault="00334A3E" w:rsidP="007E6D37">
            <w:pPr>
              <w:rPr>
                <w:rFonts w:ascii="Arial" w:hAnsi="Arial" w:cs="Arial"/>
                <w:sz w:val="24"/>
                <w:szCs w:val="24"/>
              </w:rPr>
            </w:pPr>
            <w:r>
              <w:rPr>
                <w:rFonts w:ascii="Arial" w:hAnsi="Arial" w:cs="Arial"/>
                <w:sz w:val="24"/>
                <w:szCs w:val="24"/>
              </w:rPr>
              <w:t xml:space="preserve">My peer and good friend Tom Gaffigan once again reviewed my action plan for this project.  Tom is a veteran Language Arts teacher who teaches the senior capstone course at my high school.  Tom was familiar with the T-Chart strategy and stated </w:t>
            </w:r>
            <w:r w:rsidRPr="005661E5">
              <w:rPr>
                <w:rFonts w:ascii="Arial" w:hAnsi="Arial" w:cs="Arial"/>
                <w:noProof/>
                <w:sz w:val="24"/>
                <w:szCs w:val="24"/>
              </w:rPr>
              <w:t>that</w:t>
            </w:r>
            <w:r>
              <w:rPr>
                <w:rFonts w:ascii="Arial" w:hAnsi="Arial" w:cs="Arial"/>
                <w:sz w:val="24"/>
                <w:szCs w:val="24"/>
              </w:rPr>
              <w:t xml:space="preserve"> “it pushes readers to extract the meaning piece by piece and allows them to sit back and discern the writer’s tactics as well as making </w:t>
            </w:r>
            <w:r w:rsidRPr="005661E5">
              <w:rPr>
                <w:rFonts w:ascii="Arial" w:hAnsi="Arial" w:cs="Arial"/>
                <w:noProof/>
                <w:sz w:val="24"/>
                <w:szCs w:val="24"/>
              </w:rPr>
              <w:t>judgments</w:t>
            </w:r>
            <w:r>
              <w:rPr>
                <w:rFonts w:ascii="Arial" w:hAnsi="Arial" w:cs="Arial"/>
                <w:sz w:val="24"/>
                <w:szCs w:val="24"/>
              </w:rPr>
              <w:t xml:space="preserve"> about substance</w:t>
            </w:r>
            <w:r w:rsidR="005661E5">
              <w:rPr>
                <w:rFonts w:ascii="Arial" w:hAnsi="Arial" w:cs="Arial"/>
                <w:noProof/>
                <w:sz w:val="24"/>
                <w:szCs w:val="24"/>
              </w:rPr>
              <w:t>.”</w:t>
            </w:r>
            <w:r>
              <w:rPr>
                <w:rFonts w:ascii="Arial" w:hAnsi="Arial" w:cs="Arial"/>
                <w:sz w:val="24"/>
                <w:szCs w:val="24"/>
              </w:rPr>
              <w:t xml:space="preserve">  Our readings for this module, although tremendous, did not express this type of description for strategies aimed at teaching inferential reading comprehension.  Tom liked that I was taking time to “carpet bomb” the introduction of the strategy by annotating the steps on how to use the tool multiple times.  However, he suggested that I think about adding a few more items.  First, Tom suggested that </w:t>
            </w:r>
            <w:r w:rsidR="008728A9">
              <w:rPr>
                <w:rFonts w:ascii="Arial" w:hAnsi="Arial" w:cs="Arial"/>
                <w:sz w:val="24"/>
                <w:szCs w:val="24"/>
              </w:rPr>
              <w:t xml:space="preserve">I begin the engagement by using what he termed a high interest/low stakes model for fun. </w:t>
            </w:r>
            <w:r w:rsidR="008728A9" w:rsidRPr="005661E5">
              <w:rPr>
                <w:rFonts w:ascii="Arial" w:hAnsi="Arial" w:cs="Arial"/>
                <w:noProof/>
                <w:sz w:val="24"/>
                <w:szCs w:val="24"/>
              </w:rPr>
              <w:t>H</w:t>
            </w:r>
            <w:r w:rsidR="005661E5">
              <w:rPr>
                <w:rFonts w:ascii="Arial" w:hAnsi="Arial" w:cs="Arial"/>
                <w:noProof/>
                <w:sz w:val="24"/>
                <w:szCs w:val="24"/>
              </w:rPr>
              <w:t>e intend</w:t>
            </w:r>
            <w:r w:rsidR="008728A9" w:rsidRPr="005661E5">
              <w:rPr>
                <w:rFonts w:ascii="Arial" w:hAnsi="Arial" w:cs="Arial"/>
                <w:noProof/>
                <w:sz w:val="24"/>
                <w:szCs w:val="24"/>
              </w:rPr>
              <w:t>s</w:t>
            </w:r>
            <w:r w:rsidR="008728A9">
              <w:rPr>
                <w:rFonts w:ascii="Arial" w:hAnsi="Arial" w:cs="Arial"/>
                <w:sz w:val="24"/>
                <w:szCs w:val="24"/>
              </w:rPr>
              <w:t xml:space="preserve"> that I use a topic that students are extremely fond of to introduce the tool.  Secondly, he suggested that the small group sharing is a good idea but will be enhanced by using a large easel, google </w:t>
            </w:r>
            <w:r w:rsidR="008728A9" w:rsidRPr="005661E5">
              <w:rPr>
                <w:rFonts w:ascii="Arial" w:hAnsi="Arial" w:cs="Arial"/>
                <w:noProof/>
                <w:sz w:val="24"/>
                <w:szCs w:val="24"/>
              </w:rPr>
              <w:t>slides</w:t>
            </w:r>
            <w:r w:rsidR="008728A9">
              <w:rPr>
                <w:rFonts w:ascii="Arial" w:hAnsi="Arial" w:cs="Arial"/>
                <w:sz w:val="24"/>
                <w:szCs w:val="24"/>
              </w:rPr>
              <w:t xml:space="preserve"> or post-it notes </w:t>
            </w:r>
            <w:r w:rsidR="008728A9" w:rsidRPr="005661E5">
              <w:rPr>
                <w:rFonts w:ascii="Arial" w:hAnsi="Arial" w:cs="Arial"/>
                <w:noProof/>
                <w:sz w:val="24"/>
                <w:szCs w:val="24"/>
              </w:rPr>
              <w:t>for</w:t>
            </w:r>
            <w:r w:rsidR="008728A9">
              <w:rPr>
                <w:rFonts w:ascii="Arial" w:hAnsi="Arial" w:cs="Arial"/>
                <w:sz w:val="24"/>
                <w:szCs w:val="24"/>
              </w:rPr>
              <w:t xml:space="preserve"> the entire class to see what every student had found while reading the same article.  He also ended his critique with another great quote, “a forced march from private thought to public thought</w:t>
            </w:r>
            <w:r w:rsidR="005661E5">
              <w:rPr>
                <w:rFonts w:ascii="Arial" w:hAnsi="Arial" w:cs="Arial"/>
                <w:noProof/>
                <w:sz w:val="24"/>
                <w:szCs w:val="24"/>
              </w:rPr>
              <w:t>.”</w:t>
            </w:r>
          </w:p>
        </w:tc>
      </w:tr>
      <w:tr w:rsidR="007E6D37" w:rsidRPr="007E6D37" w14:paraId="5C9B07B1" w14:textId="77777777" w:rsidTr="00034F3D">
        <w:tc>
          <w:tcPr>
            <w:tcW w:w="4135" w:type="dxa"/>
            <w:tcBorders>
              <w:bottom w:val="single" w:sz="4" w:space="0" w:color="000000"/>
            </w:tcBorders>
          </w:tcPr>
          <w:p w14:paraId="5C9B07AF" w14:textId="77777777" w:rsidR="007E6D37" w:rsidRPr="00E25BBA" w:rsidRDefault="007E6D37" w:rsidP="007E6D37">
            <w:pPr>
              <w:rPr>
                <w:rFonts w:ascii="Arial" w:hAnsi="Arial" w:cs="Arial"/>
                <w:strike/>
                <w:color w:val="FF0000"/>
                <w:sz w:val="24"/>
                <w:szCs w:val="24"/>
              </w:rPr>
            </w:pPr>
          </w:p>
        </w:tc>
        <w:tc>
          <w:tcPr>
            <w:tcW w:w="5333" w:type="dxa"/>
          </w:tcPr>
          <w:p w14:paraId="5C9B07B0" w14:textId="37A8CD15" w:rsidR="007E6D37" w:rsidRPr="00E25BBA" w:rsidRDefault="007E6D37" w:rsidP="007E6D37">
            <w:pPr>
              <w:rPr>
                <w:rFonts w:ascii="Arial" w:hAnsi="Arial" w:cs="Arial"/>
                <w:strike/>
                <w:color w:val="FF0000"/>
                <w:sz w:val="24"/>
                <w:szCs w:val="24"/>
              </w:rPr>
            </w:pPr>
          </w:p>
        </w:tc>
      </w:tr>
      <w:tr w:rsidR="007E6D37" w:rsidRPr="007E6D37" w14:paraId="5C9B07B5" w14:textId="77777777" w:rsidTr="00034F3D">
        <w:tc>
          <w:tcPr>
            <w:tcW w:w="4135" w:type="dxa"/>
            <w:tcBorders>
              <w:bottom w:val="nil"/>
            </w:tcBorders>
          </w:tcPr>
          <w:p w14:paraId="5C9B07B2" w14:textId="13BDECA3" w:rsidR="007E6D37" w:rsidRPr="007E6D37" w:rsidRDefault="007E6D37" w:rsidP="007E6D37">
            <w:pPr>
              <w:rPr>
                <w:rFonts w:ascii="Arial" w:eastAsia="Calibri" w:hAnsi="Arial" w:cs="Arial"/>
                <w:sz w:val="24"/>
                <w:szCs w:val="24"/>
              </w:rPr>
            </w:pPr>
            <w:r w:rsidRPr="005661E5">
              <w:rPr>
                <w:rFonts w:ascii="Arial" w:eastAsia="Calibri" w:hAnsi="Arial" w:cs="Arial"/>
                <w:noProof/>
                <w:sz w:val="24"/>
                <w:szCs w:val="24"/>
              </w:rPr>
              <w:t>D</w:t>
            </w:r>
            <w:r w:rsidR="005661E5">
              <w:rPr>
                <w:rFonts w:ascii="Arial" w:eastAsia="Calibri" w:hAnsi="Arial" w:cs="Arial"/>
                <w:noProof/>
                <w:sz w:val="24"/>
                <w:szCs w:val="24"/>
              </w:rPr>
              <w:t>iversity</w:t>
            </w:r>
            <w:r w:rsidRPr="007E6D37">
              <w:rPr>
                <w:rFonts w:ascii="Arial" w:eastAsia="Calibri" w:hAnsi="Arial" w:cs="Arial"/>
                <w:sz w:val="24"/>
                <w:szCs w:val="24"/>
              </w:rPr>
              <w:t>:</w:t>
            </w:r>
          </w:p>
          <w:p w14:paraId="5C9B07B3" w14:textId="65F5C0C9" w:rsidR="007E6D37" w:rsidRPr="007E6D37" w:rsidRDefault="007E6D37" w:rsidP="007E6D37">
            <w:pPr>
              <w:rPr>
                <w:rFonts w:ascii="Arial" w:eastAsia="Calibri" w:hAnsi="Arial" w:cs="Arial"/>
                <w:sz w:val="24"/>
                <w:szCs w:val="24"/>
              </w:rPr>
            </w:pPr>
            <w:r w:rsidRPr="007E6D37">
              <w:rPr>
                <w:rFonts w:ascii="Arial" w:eastAsia="Calibri" w:hAnsi="Arial" w:cs="Arial"/>
                <w:sz w:val="24"/>
                <w:szCs w:val="24"/>
              </w:rPr>
              <w:t xml:space="preserve">Explanation of </w:t>
            </w:r>
            <w:r w:rsidRPr="007E6D37">
              <w:rPr>
                <w:rFonts w:ascii="Arial" w:hAnsi="Arial" w:cs="Arial"/>
                <w:sz w:val="24"/>
                <w:szCs w:val="24"/>
              </w:rPr>
              <w:t xml:space="preserve">ways you would adapt and implement instructional approaches, as well as materials, to meet the language proficiency needs of (a) students who struggle with learning to read and write, and (b) students who are not fluent with the English language. </w:t>
            </w:r>
            <w:r w:rsidRPr="007E6D37">
              <w:rPr>
                <w:rFonts w:ascii="Arial" w:eastAsia="Calibri" w:hAnsi="Arial" w:cs="Arial"/>
                <w:sz w:val="24"/>
                <w:szCs w:val="24"/>
              </w:rPr>
              <w:t xml:space="preserve">For </w:t>
            </w:r>
            <w:r w:rsidRPr="00252B22">
              <w:rPr>
                <w:rFonts w:ascii="Arial" w:eastAsia="Calibri" w:hAnsi="Arial" w:cs="Arial"/>
                <w:noProof/>
                <w:sz w:val="24"/>
                <w:szCs w:val="24"/>
              </w:rPr>
              <w:t>example</w:t>
            </w:r>
            <w:r w:rsidRPr="007E6D37">
              <w:rPr>
                <w:rFonts w:ascii="Arial" w:eastAsia="Calibri" w:hAnsi="Arial" w:cs="Arial"/>
                <w:sz w:val="24"/>
                <w:szCs w:val="24"/>
              </w:rPr>
              <w:t xml:space="preserve"> changes for </w:t>
            </w:r>
            <w:r w:rsidRPr="00392248">
              <w:rPr>
                <w:rStyle w:val="Strong"/>
                <w:rFonts w:ascii="Arial" w:hAnsi="Arial" w:cs="Arial"/>
                <w:sz w:val="24"/>
                <w:szCs w:val="24"/>
              </w:rPr>
              <w:t xml:space="preserve">introducing and modeling the strategy with struggling learners and ELL learners, (a) students who struggle with learning to read and write, (b) students who are not fluent with the English language, </w:t>
            </w:r>
            <w:r w:rsidRPr="007E6D37">
              <w:rPr>
                <w:rFonts w:ascii="Arial" w:eastAsia="Calibri" w:hAnsi="Arial" w:cs="Arial"/>
                <w:sz w:val="24"/>
                <w:szCs w:val="24"/>
              </w:rPr>
              <w:t xml:space="preserve">supporting students, materials used with the strategy, </w:t>
            </w:r>
            <w:r w:rsidRPr="00252B22">
              <w:rPr>
                <w:rFonts w:ascii="Arial" w:eastAsia="Calibri" w:hAnsi="Arial" w:cs="Arial"/>
                <w:noProof/>
                <w:sz w:val="24"/>
                <w:szCs w:val="24"/>
              </w:rPr>
              <w:t>and</w:t>
            </w:r>
            <w:r w:rsidRPr="007E6D37">
              <w:rPr>
                <w:rFonts w:ascii="Arial" w:eastAsia="Calibri" w:hAnsi="Arial" w:cs="Arial"/>
                <w:sz w:val="24"/>
                <w:szCs w:val="24"/>
              </w:rPr>
              <w:t xml:space="preserve"> reflection or follow-up.</w:t>
            </w:r>
          </w:p>
        </w:tc>
        <w:tc>
          <w:tcPr>
            <w:tcW w:w="5333" w:type="dxa"/>
          </w:tcPr>
          <w:p w14:paraId="783D82A3" w14:textId="77777777" w:rsidR="007E6D37" w:rsidRDefault="008728A9" w:rsidP="007E6D37">
            <w:pPr>
              <w:rPr>
                <w:rFonts w:ascii="Arial" w:hAnsi="Arial" w:cs="Arial"/>
                <w:sz w:val="24"/>
                <w:szCs w:val="24"/>
              </w:rPr>
            </w:pPr>
            <w:r>
              <w:rPr>
                <w:rFonts w:ascii="Arial" w:hAnsi="Arial" w:cs="Arial"/>
                <w:sz w:val="24"/>
                <w:szCs w:val="24"/>
              </w:rPr>
              <w:t>Students who struggle with learning to read and write:</w:t>
            </w:r>
          </w:p>
          <w:p w14:paraId="5927F986" w14:textId="06B617BE" w:rsidR="008728A9" w:rsidRDefault="008728A9" w:rsidP="008728A9">
            <w:pPr>
              <w:rPr>
                <w:rFonts w:ascii="Arial" w:hAnsi="Arial" w:cs="Arial"/>
                <w:sz w:val="24"/>
                <w:szCs w:val="24"/>
              </w:rPr>
            </w:pPr>
            <w:r>
              <w:rPr>
                <w:rFonts w:ascii="Arial" w:hAnsi="Arial" w:cs="Arial"/>
                <w:sz w:val="24"/>
                <w:szCs w:val="24"/>
              </w:rPr>
              <w:t xml:space="preserve">I will consider using the </w:t>
            </w:r>
            <w:r w:rsidRPr="005B4928">
              <w:rPr>
                <w:rFonts w:ascii="Arial" w:hAnsi="Arial" w:cs="Arial"/>
                <w:i/>
                <w:sz w:val="24"/>
                <w:szCs w:val="24"/>
              </w:rPr>
              <w:t>Think Aloud</w:t>
            </w:r>
            <w:r>
              <w:rPr>
                <w:rFonts w:ascii="Arial" w:hAnsi="Arial" w:cs="Arial"/>
                <w:sz w:val="24"/>
                <w:szCs w:val="24"/>
              </w:rPr>
              <w:t xml:space="preserve"> (</w:t>
            </w:r>
            <w:proofErr w:type="spellStart"/>
            <w:r>
              <w:rPr>
                <w:rFonts w:ascii="Arial" w:hAnsi="Arial" w:cs="Arial"/>
                <w:sz w:val="24"/>
                <w:szCs w:val="24"/>
              </w:rPr>
              <w:t>Readance</w:t>
            </w:r>
            <w:proofErr w:type="spellEnd"/>
            <w:r>
              <w:rPr>
                <w:rFonts w:ascii="Arial" w:hAnsi="Arial" w:cs="Arial"/>
                <w:sz w:val="24"/>
                <w:szCs w:val="24"/>
              </w:rPr>
              <w:t>, Bean, &amp; Baldwin, 1989) strategy with students who struggle with learning to read and write. Starting with a few sentences initially, I will model for these students how to ask questions to locate facts.  Also, I will show them how link prior knowledge with facts to answer questions.</w:t>
            </w:r>
            <w:r w:rsidR="005B4928">
              <w:rPr>
                <w:rFonts w:ascii="Arial" w:hAnsi="Arial" w:cs="Arial"/>
                <w:sz w:val="24"/>
                <w:szCs w:val="24"/>
              </w:rPr>
              <w:t xml:space="preserve">  The </w:t>
            </w:r>
            <w:r w:rsidR="005B4928" w:rsidRPr="005B4928">
              <w:rPr>
                <w:rFonts w:ascii="Arial" w:hAnsi="Arial" w:cs="Arial"/>
                <w:i/>
                <w:sz w:val="24"/>
                <w:szCs w:val="24"/>
              </w:rPr>
              <w:t>QAR</w:t>
            </w:r>
            <w:r w:rsidR="005B4928">
              <w:rPr>
                <w:rFonts w:ascii="Arial" w:hAnsi="Arial" w:cs="Arial"/>
                <w:sz w:val="24"/>
                <w:szCs w:val="24"/>
              </w:rPr>
              <w:t xml:space="preserve"> (Raphael &amp; Pearson, 1985) strategy is also one that I would use </w:t>
            </w:r>
            <w:r w:rsidR="005B4928" w:rsidRPr="005661E5">
              <w:rPr>
                <w:rFonts w:ascii="Arial" w:hAnsi="Arial" w:cs="Arial"/>
                <w:noProof/>
                <w:sz w:val="24"/>
                <w:szCs w:val="24"/>
              </w:rPr>
              <w:t>to</w:t>
            </w:r>
            <w:r w:rsidR="005B4928">
              <w:rPr>
                <w:rFonts w:ascii="Arial" w:hAnsi="Arial" w:cs="Arial"/>
                <w:sz w:val="24"/>
                <w:szCs w:val="24"/>
              </w:rPr>
              <w:t xml:space="preserve"> teach students a hard process for inferential thinking.  I like this strategy because it starts out with </w:t>
            </w:r>
            <w:r w:rsidR="005661E5">
              <w:rPr>
                <w:rFonts w:ascii="Arial" w:hAnsi="Arial" w:cs="Arial"/>
                <w:sz w:val="24"/>
                <w:szCs w:val="24"/>
              </w:rPr>
              <w:t xml:space="preserve">the </w:t>
            </w:r>
            <w:r w:rsidR="005B4928" w:rsidRPr="005661E5">
              <w:rPr>
                <w:rFonts w:ascii="Arial" w:hAnsi="Arial" w:cs="Arial"/>
                <w:noProof/>
                <w:sz w:val="24"/>
                <w:szCs w:val="24"/>
              </w:rPr>
              <w:t>basic</w:t>
            </w:r>
            <w:r w:rsidR="005B4928">
              <w:rPr>
                <w:rFonts w:ascii="Arial" w:hAnsi="Arial" w:cs="Arial"/>
                <w:sz w:val="24"/>
                <w:szCs w:val="24"/>
              </w:rPr>
              <w:t xml:space="preserve"> identification of facts and culminates with total inference and creative comprehension.</w:t>
            </w:r>
          </w:p>
          <w:p w14:paraId="27266E83" w14:textId="77777777" w:rsidR="005B4928" w:rsidRDefault="005B4928" w:rsidP="008728A9">
            <w:pPr>
              <w:rPr>
                <w:rFonts w:ascii="Arial" w:hAnsi="Arial" w:cs="Arial"/>
                <w:sz w:val="24"/>
                <w:szCs w:val="24"/>
              </w:rPr>
            </w:pPr>
            <w:r>
              <w:rPr>
                <w:rFonts w:ascii="Arial" w:hAnsi="Arial" w:cs="Arial"/>
                <w:sz w:val="24"/>
                <w:szCs w:val="24"/>
              </w:rPr>
              <w:t>Students who are not fluent with the English language:</w:t>
            </w:r>
          </w:p>
          <w:p w14:paraId="5C9B07B4" w14:textId="08018391" w:rsidR="005B4928" w:rsidRPr="007E6D37" w:rsidRDefault="005B4928" w:rsidP="008728A9">
            <w:pPr>
              <w:rPr>
                <w:rFonts w:ascii="Arial" w:hAnsi="Arial" w:cs="Arial"/>
                <w:sz w:val="24"/>
                <w:szCs w:val="24"/>
              </w:rPr>
            </w:pPr>
            <w:r>
              <w:rPr>
                <w:rFonts w:ascii="Arial" w:hAnsi="Arial" w:cs="Arial"/>
                <w:sz w:val="24"/>
                <w:szCs w:val="24"/>
              </w:rPr>
              <w:t xml:space="preserve">Short of soliciting help from ELL aides, I will more than likely use the </w:t>
            </w:r>
            <w:r w:rsidRPr="005B4928">
              <w:rPr>
                <w:rFonts w:ascii="Arial" w:hAnsi="Arial" w:cs="Arial"/>
                <w:i/>
                <w:sz w:val="24"/>
                <w:szCs w:val="24"/>
              </w:rPr>
              <w:t>What Is It?</w:t>
            </w:r>
            <w:r w:rsidR="009E5A8B">
              <w:rPr>
                <w:rFonts w:ascii="Arial" w:hAnsi="Arial" w:cs="Arial"/>
                <w:i/>
                <w:sz w:val="24"/>
                <w:szCs w:val="24"/>
              </w:rPr>
              <w:t xml:space="preserve"> </w:t>
            </w:r>
            <w:r w:rsidR="009E5A8B">
              <w:rPr>
                <w:rFonts w:ascii="Arial" w:hAnsi="Arial" w:cs="Arial"/>
                <w:sz w:val="24"/>
                <w:szCs w:val="24"/>
              </w:rPr>
              <w:t>(Pennell, 2002)</w:t>
            </w:r>
            <w:r>
              <w:rPr>
                <w:rFonts w:ascii="Arial" w:hAnsi="Arial" w:cs="Arial"/>
                <w:sz w:val="24"/>
                <w:szCs w:val="24"/>
              </w:rPr>
              <w:t xml:space="preserve"> </w:t>
            </w:r>
            <w:r w:rsidRPr="005661E5">
              <w:rPr>
                <w:rFonts w:ascii="Arial" w:hAnsi="Arial" w:cs="Arial"/>
                <w:noProof/>
                <w:sz w:val="24"/>
                <w:szCs w:val="24"/>
              </w:rPr>
              <w:t>strategy</w:t>
            </w:r>
            <w:r>
              <w:rPr>
                <w:rFonts w:ascii="Arial" w:hAnsi="Arial" w:cs="Arial"/>
                <w:sz w:val="24"/>
                <w:szCs w:val="24"/>
              </w:rPr>
              <w:t xml:space="preserve"> to help students better understand prior knowledge, current text, and possible inferences.  I may consider using </w:t>
            </w:r>
            <w:r w:rsidRPr="005B4928">
              <w:rPr>
                <w:rFonts w:ascii="Arial" w:hAnsi="Arial" w:cs="Arial"/>
                <w:i/>
                <w:sz w:val="24"/>
                <w:szCs w:val="24"/>
              </w:rPr>
              <w:t>Cucumber Cues</w:t>
            </w:r>
            <w:r>
              <w:rPr>
                <w:rFonts w:ascii="Arial" w:hAnsi="Arial" w:cs="Arial"/>
                <w:sz w:val="24"/>
                <w:szCs w:val="24"/>
              </w:rPr>
              <w:t xml:space="preserve"> </w:t>
            </w:r>
            <w:r w:rsidR="009E5A8B">
              <w:rPr>
                <w:rFonts w:ascii="Arial" w:hAnsi="Arial" w:cs="Arial"/>
                <w:sz w:val="24"/>
                <w:szCs w:val="24"/>
              </w:rPr>
              <w:t>(Pennell, 2002)</w:t>
            </w:r>
            <w:r>
              <w:rPr>
                <w:rFonts w:ascii="Arial" w:hAnsi="Arial" w:cs="Arial"/>
                <w:sz w:val="24"/>
                <w:szCs w:val="24"/>
              </w:rPr>
              <w:t xml:space="preserve">as well depending on how much the student struggles with English. </w:t>
            </w:r>
          </w:p>
        </w:tc>
      </w:tr>
      <w:tr w:rsidR="007E6D37" w:rsidRPr="007E6D37" w14:paraId="5C9B07B8" w14:textId="77777777" w:rsidTr="00034F3D">
        <w:tc>
          <w:tcPr>
            <w:tcW w:w="4135" w:type="dxa"/>
            <w:tcBorders>
              <w:top w:val="nil"/>
            </w:tcBorders>
          </w:tcPr>
          <w:p w14:paraId="5C9B07B6" w14:textId="5A72B21A" w:rsidR="007E6D37" w:rsidRPr="0079403A" w:rsidRDefault="007E6D37" w:rsidP="0079403A">
            <w:pPr>
              <w:pStyle w:val="NormalWeb"/>
              <w:rPr>
                <w:rFonts w:ascii="Arial" w:hAnsi="Arial" w:cs="Arial"/>
                <w:b/>
                <w:bCs/>
              </w:rPr>
            </w:pPr>
            <w:r w:rsidRPr="00392248">
              <w:rPr>
                <w:rStyle w:val="Strong"/>
                <w:rFonts w:ascii="Arial" w:hAnsi="Arial" w:cs="Arial"/>
              </w:rPr>
              <w:t>PROFESSI</w:t>
            </w:r>
            <w:r w:rsidR="0079403A">
              <w:rPr>
                <w:rStyle w:val="Strong"/>
                <w:rFonts w:ascii="Arial" w:hAnsi="Arial" w:cs="Arial"/>
              </w:rPr>
              <w:t>ONAL LEARNING AND LEADERSHIP</w:t>
            </w:r>
            <w:r w:rsidR="0079403A">
              <w:rPr>
                <w:rStyle w:val="Strong"/>
                <w:rFonts w:ascii="Arial" w:hAnsi="Arial" w:cs="Arial"/>
              </w:rPr>
              <w:br/>
            </w:r>
            <w:r w:rsidRPr="007E6D37">
              <w:rPr>
                <w:rFonts w:ascii="Arial" w:hAnsi="Arial" w:cs="Arial"/>
                <w:bCs/>
              </w:rPr>
              <w:t xml:space="preserve">Description of how you will share your learning </w:t>
            </w:r>
            <w:r w:rsidRPr="007E6D37">
              <w:rPr>
                <w:rFonts w:ascii="Arial" w:hAnsi="Arial" w:cs="Arial"/>
              </w:rPr>
              <w:t>with individual or groups of teachers</w:t>
            </w:r>
            <w:r w:rsidR="00034F3D">
              <w:rPr>
                <w:rFonts w:ascii="Arial" w:hAnsi="Arial" w:cs="Arial"/>
              </w:rPr>
              <w:t xml:space="preserve"> in the future</w:t>
            </w:r>
            <w:r w:rsidRPr="007E6D37">
              <w:rPr>
                <w:rFonts w:ascii="Arial" w:hAnsi="Arial" w:cs="Arial"/>
              </w:rPr>
              <w:t xml:space="preserve">. </w:t>
            </w:r>
            <w:r w:rsidRPr="00252B22">
              <w:rPr>
                <w:rFonts w:ascii="Arial" w:hAnsi="Arial" w:cs="Arial"/>
                <w:noProof/>
              </w:rPr>
              <w:t>For example</w:t>
            </w:r>
            <w:r w:rsidR="00252B22" w:rsidRPr="00252B22">
              <w:rPr>
                <w:rFonts w:ascii="Arial" w:hAnsi="Arial" w:cs="Arial"/>
                <w:noProof/>
              </w:rPr>
              <w:t>,</w:t>
            </w:r>
            <w:r w:rsidRPr="00252B22">
              <w:rPr>
                <w:rFonts w:ascii="Arial" w:hAnsi="Arial" w:cs="Arial"/>
                <w:noProof/>
              </w:rPr>
              <w:t xml:space="preserve"> level one coaching such as: providing instructional materials to colleagues (handout of best practices, graphic organizer, a list of recommended books and websites)</w:t>
            </w:r>
            <w:r w:rsidR="00252B22" w:rsidRPr="00252B22">
              <w:rPr>
                <w:rFonts w:ascii="Arial" w:hAnsi="Arial" w:cs="Arial"/>
                <w:noProof/>
              </w:rPr>
              <w:t xml:space="preserve">. </w:t>
            </w:r>
            <w:r w:rsidR="00252B22">
              <w:rPr>
                <w:rFonts w:ascii="Arial" w:hAnsi="Arial" w:cs="Arial"/>
                <w:noProof/>
              </w:rPr>
              <w:t>Another example is</w:t>
            </w:r>
            <w:r w:rsidRPr="00252B22">
              <w:rPr>
                <w:rFonts w:ascii="Arial" w:hAnsi="Arial" w:cs="Arial"/>
                <w:noProof/>
              </w:rPr>
              <w:t xml:space="preserve"> </w:t>
            </w:r>
            <w:r w:rsidR="009F3618" w:rsidRPr="00252B22">
              <w:rPr>
                <w:rFonts w:ascii="Arial" w:hAnsi="Arial" w:cs="Arial"/>
                <w:noProof/>
              </w:rPr>
              <w:t xml:space="preserve">facilitating </w:t>
            </w:r>
            <w:r w:rsidRPr="00252B22">
              <w:rPr>
                <w:rFonts w:ascii="Arial" w:hAnsi="Arial" w:cs="Arial"/>
                <w:noProof/>
              </w:rPr>
              <w:t xml:space="preserve">a discussion about differentiated instruction </w:t>
            </w:r>
            <w:r w:rsidRPr="005661E5">
              <w:rPr>
                <w:rFonts w:ascii="Arial" w:hAnsi="Arial" w:cs="Arial"/>
                <w:noProof/>
              </w:rPr>
              <w:t>and/or</w:t>
            </w:r>
            <w:r w:rsidRPr="00252B22">
              <w:rPr>
                <w:rFonts w:ascii="Arial" w:hAnsi="Arial" w:cs="Arial"/>
                <w:noProof/>
              </w:rPr>
              <w:t xml:space="preserve"> adaptations that will help ELL students transfer lessons to obtain full literacy and be agents of their literacy learning.</w:t>
            </w:r>
            <w:r w:rsidRPr="007E6D37">
              <w:rPr>
                <w:rFonts w:ascii="Arial" w:hAnsi="Arial" w:cs="Arial"/>
              </w:rPr>
              <w:t xml:space="preserve"> </w:t>
            </w:r>
          </w:p>
        </w:tc>
        <w:tc>
          <w:tcPr>
            <w:tcW w:w="5333" w:type="dxa"/>
          </w:tcPr>
          <w:p w14:paraId="5C9B07B7" w14:textId="3F47BB86" w:rsidR="007E6D37" w:rsidRPr="007E6D37" w:rsidRDefault="009009FE" w:rsidP="007E6D37">
            <w:pPr>
              <w:rPr>
                <w:rFonts w:ascii="Arial" w:hAnsi="Arial" w:cs="Arial"/>
                <w:sz w:val="24"/>
                <w:szCs w:val="24"/>
              </w:rPr>
            </w:pPr>
            <w:r>
              <w:rPr>
                <w:rFonts w:ascii="Arial" w:hAnsi="Arial" w:cs="Arial"/>
                <w:sz w:val="24"/>
                <w:szCs w:val="24"/>
              </w:rPr>
              <w:t>I have several opportunities to share best practices and new tools with my peers.  My department has a weekly meeting.  My high school staff meets twice a month.  Our entire district staff meets every quarter</w:t>
            </w:r>
            <w:r w:rsidR="005661E5">
              <w:rPr>
                <w:rFonts w:ascii="Arial" w:hAnsi="Arial" w:cs="Arial"/>
                <w:sz w:val="24"/>
                <w:szCs w:val="24"/>
              </w:rPr>
              <w:t>,</w:t>
            </w:r>
            <w:r>
              <w:rPr>
                <w:rFonts w:ascii="Arial" w:hAnsi="Arial" w:cs="Arial"/>
                <w:sz w:val="24"/>
                <w:szCs w:val="24"/>
              </w:rPr>
              <w:t xml:space="preserve"> </w:t>
            </w:r>
            <w:r w:rsidRPr="005661E5">
              <w:rPr>
                <w:rFonts w:ascii="Arial" w:hAnsi="Arial" w:cs="Arial"/>
                <w:noProof/>
                <w:sz w:val="24"/>
                <w:szCs w:val="24"/>
              </w:rPr>
              <w:t>and</w:t>
            </w:r>
            <w:r>
              <w:rPr>
                <w:rFonts w:ascii="Arial" w:hAnsi="Arial" w:cs="Arial"/>
                <w:sz w:val="24"/>
                <w:szCs w:val="24"/>
              </w:rPr>
              <w:t xml:space="preserve"> I’m a member of a district level teaching team.  In all instances, we are encouraged to share best practices, new tools, innovative teaching techniques, etc.  Throughout the course, I’ve compiled copies of the strategies that I plan to use in my courses</w:t>
            </w:r>
            <w:r w:rsidR="005661E5">
              <w:rPr>
                <w:rFonts w:ascii="Arial" w:hAnsi="Arial" w:cs="Arial"/>
                <w:sz w:val="24"/>
                <w:szCs w:val="24"/>
              </w:rPr>
              <w:t>,</w:t>
            </w:r>
            <w:r>
              <w:rPr>
                <w:rFonts w:ascii="Arial" w:hAnsi="Arial" w:cs="Arial"/>
                <w:sz w:val="24"/>
                <w:szCs w:val="24"/>
              </w:rPr>
              <w:t xml:space="preserve"> </w:t>
            </w:r>
            <w:bookmarkStart w:id="0" w:name="_GoBack"/>
            <w:bookmarkEnd w:id="0"/>
            <w:r w:rsidRPr="005661E5">
              <w:rPr>
                <w:rFonts w:ascii="Arial" w:hAnsi="Arial" w:cs="Arial"/>
                <w:noProof/>
                <w:sz w:val="24"/>
                <w:szCs w:val="24"/>
              </w:rPr>
              <w:t>but</w:t>
            </w:r>
            <w:r>
              <w:rPr>
                <w:rFonts w:ascii="Arial" w:hAnsi="Arial" w:cs="Arial"/>
                <w:sz w:val="24"/>
                <w:szCs w:val="24"/>
              </w:rPr>
              <w:t xml:space="preserve"> I’ve also gathered strategies that will work for most of my colleagues.  I plan to share with my department the changes I will make to my curriculum and will distribute copies of graphic organizers (my favorites) and specific websites to all of the department heads at my school.  I will also choose a few key strategies to present at a staff meeting this fall. </w:t>
            </w:r>
          </w:p>
        </w:tc>
      </w:tr>
      <w:tr w:rsidR="0079403A" w:rsidRPr="007E6D37" w14:paraId="5C9B07BE" w14:textId="77777777" w:rsidTr="00034F3D">
        <w:tc>
          <w:tcPr>
            <w:tcW w:w="4135" w:type="dxa"/>
          </w:tcPr>
          <w:p w14:paraId="5C9B07B9" w14:textId="77777777" w:rsidR="0079403A" w:rsidRPr="0079403A" w:rsidRDefault="0079403A" w:rsidP="0079403A">
            <w:pPr>
              <w:pStyle w:val="NormalWeb"/>
              <w:rPr>
                <w:rStyle w:val="Strong"/>
                <w:rFonts w:ascii="Arial" w:hAnsi="Arial" w:cs="Arial"/>
              </w:rPr>
            </w:pPr>
            <w:r w:rsidRPr="0079403A">
              <w:rPr>
                <w:rStyle w:val="Strong"/>
                <w:rFonts w:ascii="Arial" w:hAnsi="Arial" w:cs="Arial"/>
              </w:rPr>
              <w:t>Written Communication</w:t>
            </w:r>
          </w:p>
          <w:p w14:paraId="5C9B07BB" w14:textId="137035A1" w:rsidR="0079403A" w:rsidRPr="0079403A" w:rsidRDefault="009F3618" w:rsidP="0079403A">
            <w:pPr>
              <w:pStyle w:val="NormalWeb"/>
              <w:rPr>
                <w:rFonts w:ascii="Arial" w:hAnsi="Arial" w:cs="Arial"/>
                <w:bCs/>
              </w:rPr>
            </w:pPr>
            <w:r>
              <w:rPr>
                <w:rFonts w:ascii="Arial" w:hAnsi="Arial" w:cs="Arial"/>
                <w:bCs/>
              </w:rPr>
              <w:t xml:space="preserve">Self-assess your </w:t>
            </w:r>
            <w:r w:rsidR="003E71CA">
              <w:rPr>
                <w:rFonts w:ascii="Arial" w:hAnsi="Arial" w:cs="Arial"/>
                <w:bCs/>
              </w:rPr>
              <w:t xml:space="preserve">action plan’s </w:t>
            </w:r>
            <w:r>
              <w:rPr>
                <w:rFonts w:ascii="Arial" w:hAnsi="Arial" w:cs="Arial"/>
                <w:bCs/>
              </w:rPr>
              <w:t>or</w:t>
            </w:r>
            <w:r w:rsidR="0079403A" w:rsidRPr="0079403A">
              <w:rPr>
                <w:rFonts w:ascii="Arial" w:hAnsi="Arial" w:cs="Arial"/>
                <w:bCs/>
              </w:rPr>
              <w:t>ganization and presentation of ideas</w:t>
            </w:r>
            <w:r>
              <w:rPr>
                <w:rFonts w:ascii="Arial" w:hAnsi="Arial" w:cs="Arial"/>
                <w:bCs/>
              </w:rPr>
              <w:t xml:space="preserve"> for</w:t>
            </w:r>
            <w:r w:rsidR="0079403A" w:rsidRPr="0079403A">
              <w:rPr>
                <w:rFonts w:ascii="Arial" w:hAnsi="Arial" w:cs="Arial"/>
                <w:bCs/>
              </w:rPr>
              <w:t xml:space="preserve"> clarity, cohesiveness, and professional language</w:t>
            </w:r>
            <w:r>
              <w:rPr>
                <w:rFonts w:ascii="Arial" w:hAnsi="Arial" w:cs="Arial"/>
                <w:bCs/>
              </w:rPr>
              <w:t xml:space="preserve">, and proof for </w:t>
            </w:r>
            <w:r w:rsidR="0079403A" w:rsidRPr="0079403A">
              <w:rPr>
                <w:rFonts w:ascii="Arial" w:hAnsi="Arial" w:cs="Arial"/>
                <w:bCs/>
              </w:rPr>
              <w:t>spelling, grammar, and or mechanical errors.</w:t>
            </w:r>
          </w:p>
          <w:p w14:paraId="5C9B07BC" w14:textId="77777777" w:rsidR="0079403A" w:rsidRPr="00392248" w:rsidRDefault="0079403A" w:rsidP="007E6D37">
            <w:pPr>
              <w:pStyle w:val="NormalWeb"/>
              <w:rPr>
                <w:rStyle w:val="Strong"/>
                <w:rFonts w:ascii="Arial" w:hAnsi="Arial" w:cs="Arial"/>
              </w:rPr>
            </w:pPr>
          </w:p>
        </w:tc>
        <w:tc>
          <w:tcPr>
            <w:tcW w:w="5333" w:type="dxa"/>
          </w:tcPr>
          <w:p w14:paraId="5C9B07BD" w14:textId="564D6FE1" w:rsidR="0079403A" w:rsidRPr="00392248" w:rsidRDefault="009009FE" w:rsidP="007E6D37">
            <w:pPr>
              <w:rPr>
                <w:rFonts w:ascii="Arial" w:hAnsi="Arial" w:cs="Arial"/>
                <w:sz w:val="24"/>
                <w:szCs w:val="24"/>
              </w:rPr>
            </w:pPr>
            <w:r>
              <w:rPr>
                <w:rFonts w:ascii="Arial" w:hAnsi="Arial" w:cs="Arial"/>
                <w:sz w:val="24"/>
                <w:szCs w:val="24"/>
              </w:rPr>
              <w:t xml:space="preserve">While this action plan is </w:t>
            </w:r>
            <w:r w:rsidRPr="005661E5">
              <w:rPr>
                <w:rFonts w:ascii="Arial" w:hAnsi="Arial" w:cs="Arial"/>
                <w:noProof/>
                <w:sz w:val="24"/>
                <w:szCs w:val="24"/>
              </w:rPr>
              <w:t>okay</w:t>
            </w:r>
            <w:r w:rsidR="005661E5">
              <w:rPr>
                <w:rFonts w:ascii="Arial" w:hAnsi="Arial" w:cs="Arial"/>
                <w:noProof/>
                <w:sz w:val="24"/>
                <w:szCs w:val="24"/>
              </w:rPr>
              <w:t>,</w:t>
            </w:r>
            <w:r>
              <w:rPr>
                <w:rFonts w:ascii="Arial" w:hAnsi="Arial" w:cs="Arial"/>
                <w:sz w:val="24"/>
                <w:szCs w:val="24"/>
              </w:rPr>
              <w:t xml:space="preserve"> I think it is an improvement over my initial vocabulary action plan.  I paid a lot more attention to focusing on reviewing background information before jumping into new topics.  I believe the organization is clear and cohesive. Since my courses are directed electives most of the content is factual.  There is not too much room for conjecture.  Fortunately, as I have read through all of the materials, I have found good strategies that will help my students improve their inferential reading comprehension.  I’ve never considered teaching this type of topic in my courses; I have only taught the facts.  I can see how improving inferential reading comprehension will help students with the facts.</w:t>
            </w:r>
          </w:p>
        </w:tc>
      </w:tr>
    </w:tbl>
    <w:p w14:paraId="5C9B07BF" w14:textId="77777777" w:rsidR="007E6D37" w:rsidRDefault="007E6D37">
      <w:pPr>
        <w:rPr>
          <w:rFonts w:ascii="Arial" w:hAnsi="Arial" w:cs="Arial"/>
          <w:sz w:val="24"/>
          <w:szCs w:val="24"/>
        </w:rPr>
      </w:pPr>
    </w:p>
    <w:p w14:paraId="48A63238" w14:textId="6F7966F7" w:rsidR="009E5A8B" w:rsidRDefault="009E5A8B">
      <w:pPr>
        <w:rPr>
          <w:rFonts w:ascii="Arial" w:hAnsi="Arial" w:cs="Arial"/>
          <w:sz w:val="24"/>
          <w:szCs w:val="24"/>
        </w:rPr>
      </w:pPr>
      <w:proofErr w:type="spellStart"/>
      <w:r>
        <w:rPr>
          <w:rFonts w:ascii="Arial" w:hAnsi="Arial" w:cs="Arial"/>
          <w:sz w:val="24"/>
          <w:szCs w:val="24"/>
        </w:rPr>
        <w:t>Billmyer</w:t>
      </w:r>
      <w:proofErr w:type="spellEnd"/>
      <w:r>
        <w:rPr>
          <w:rFonts w:ascii="Arial" w:hAnsi="Arial" w:cs="Arial"/>
          <w:sz w:val="24"/>
          <w:szCs w:val="24"/>
        </w:rPr>
        <w:t xml:space="preserve">, R. (2006). </w:t>
      </w:r>
      <w:r>
        <w:rPr>
          <w:rFonts w:ascii="Arial" w:hAnsi="Arial" w:cs="Arial"/>
          <w:i/>
          <w:sz w:val="24"/>
          <w:szCs w:val="24"/>
        </w:rPr>
        <w:t xml:space="preserve">Strategies to Engage the Mind of the Learner, </w:t>
      </w:r>
      <w:r>
        <w:rPr>
          <w:rFonts w:ascii="Arial" w:hAnsi="Arial" w:cs="Arial"/>
          <w:sz w:val="24"/>
          <w:szCs w:val="24"/>
        </w:rPr>
        <w:t>2</w:t>
      </w:r>
      <w:r w:rsidRPr="009E5A8B">
        <w:rPr>
          <w:rFonts w:ascii="Arial" w:hAnsi="Arial" w:cs="Arial"/>
          <w:sz w:val="24"/>
          <w:szCs w:val="24"/>
          <w:vertAlign w:val="superscript"/>
        </w:rPr>
        <w:t>nd</w:t>
      </w:r>
      <w:r>
        <w:rPr>
          <w:rFonts w:ascii="Arial" w:hAnsi="Arial" w:cs="Arial"/>
          <w:sz w:val="24"/>
          <w:szCs w:val="24"/>
        </w:rPr>
        <w:t xml:space="preserve"> Ed.</w:t>
      </w:r>
    </w:p>
    <w:p w14:paraId="228550CC" w14:textId="4AFFC46E" w:rsidR="009E5A8B" w:rsidRDefault="009E5A8B" w:rsidP="009E5A8B">
      <w:pPr>
        <w:rPr>
          <w:rFonts w:ascii="Arial" w:hAnsi="Arial" w:cs="Arial"/>
          <w:sz w:val="24"/>
          <w:szCs w:val="24"/>
        </w:rPr>
      </w:pPr>
      <w:r>
        <w:rPr>
          <w:rFonts w:ascii="Arial" w:hAnsi="Arial" w:cs="Arial"/>
          <w:sz w:val="24"/>
          <w:szCs w:val="24"/>
        </w:rPr>
        <w:t xml:space="preserve">Pennell, D. (2002). </w:t>
      </w:r>
      <w:r>
        <w:rPr>
          <w:rFonts w:ascii="Arial" w:hAnsi="Arial" w:cs="Arial"/>
          <w:i/>
          <w:sz w:val="24"/>
          <w:szCs w:val="24"/>
        </w:rPr>
        <w:t xml:space="preserve">Inferential Reading Comprehension Consideration Packet. </w:t>
      </w:r>
      <w:r>
        <w:rPr>
          <w:rFonts w:ascii="Arial" w:hAnsi="Arial" w:cs="Arial"/>
          <w:sz w:val="24"/>
          <w:szCs w:val="24"/>
        </w:rPr>
        <w:t>Training&amp;</w:t>
      </w:r>
      <w:r>
        <w:rPr>
          <w:rFonts w:ascii="Arial" w:hAnsi="Arial" w:cs="Arial"/>
          <w:sz w:val="24"/>
          <w:szCs w:val="24"/>
        </w:rPr>
        <w:tab/>
        <w:t>Technical Assistance Center, The College of William &amp; Mary.</w:t>
      </w:r>
    </w:p>
    <w:p w14:paraId="511F92B7" w14:textId="434C5FC1" w:rsidR="00015C36" w:rsidRDefault="00015C36" w:rsidP="009E5A8B">
      <w:pPr>
        <w:rPr>
          <w:rFonts w:ascii="Arial" w:hAnsi="Arial" w:cs="Arial"/>
          <w:sz w:val="24"/>
          <w:szCs w:val="24"/>
        </w:rPr>
      </w:pPr>
    </w:p>
    <w:p w14:paraId="7D0154E8" w14:textId="77777777" w:rsidR="00015C36" w:rsidRDefault="00015C36" w:rsidP="00015C36">
      <w:pPr>
        <w:pStyle w:val="Title"/>
        <w:spacing w:line="360" w:lineRule="auto"/>
        <w:jc w:val="center"/>
        <w:rPr>
          <w:rFonts w:ascii="Arial" w:hAnsi="Arial" w:cs="Arial"/>
          <w:b/>
          <w:sz w:val="32"/>
          <w:szCs w:val="32"/>
        </w:rPr>
      </w:pPr>
      <w:r>
        <w:rPr>
          <w:rFonts w:ascii="Arial" w:hAnsi="Arial" w:cs="Arial"/>
          <w:b/>
          <w:sz w:val="32"/>
          <w:szCs w:val="32"/>
        </w:rPr>
        <w:t>T-Chart</w:t>
      </w:r>
    </w:p>
    <w:p w14:paraId="372351C7" w14:textId="77777777" w:rsidR="00015C36" w:rsidRDefault="00015C36" w:rsidP="00015C36">
      <w:pPr>
        <w:jc w:val="center"/>
        <w:rPr>
          <w:i/>
          <w:sz w:val="28"/>
          <w:szCs w:val="28"/>
        </w:rPr>
      </w:pPr>
      <w:r>
        <w:rPr>
          <w:i/>
          <w:sz w:val="28"/>
          <w:szCs w:val="28"/>
        </w:rPr>
        <w:t>Do Elite Colleges Lead to Higher Salaries? Only for Some Professions</w:t>
      </w:r>
    </w:p>
    <w:p w14:paraId="6104FEC1" w14:textId="77777777" w:rsidR="00015C36" w:rsidRDefault="00015C36" w:rsidP="00015C36">
      <w:pPr>
        <w:spacing w:line="360" w:lineRule="auto"/>
        <w:rPr>
          <w:rFonts w:ascii="Arial" w:hAnsi="Arial" w:cs="Arial"/>
          <w:sz w:val="24"/>
          <w:szCs w:val="24"/>
        </w:rPr>
      </w:pPr>
      <w:r>
        <w:rPr>
          <w:rFonts w:ascii="Arial" w:hAnsi="Arial" w:cs="Arial"/>
          <w:sz w:val="24"/>
          <w:szCs w:val="24"/>
        </w:rPr>
        <w:t>(Above the left side of the T crossbar)</w:t>
      </w:r>
      <w:r>
        <w:rPr>
          <w:rFonts w:ascii="Arial" w:hAnsi="Arial" w:cs="Arial"/>
          <w:sz w:val="24"/>
          <w:szCs w:val="24"/>
        </w:rPr>
        <w:tab/>
        <w:t xml:space="preserve">        (Above the right side of the T crossbar)</w:t>
      </w:r>
    </w:p>
    <w:tbl>
      <w:tblPr>
        <w:tblStyle w:val="TableGrid"/>
        <w:tblW w:w="9535" w:type="dxa"/>
        <w:tblInd w:w="5" w:type="dxa"/>
        <w:tblLook w:val="04A0" w:firstRow="1" w:lastRow="0" w:firstColumn="1" w:lastColumn="0" w:noHBand="0" w:noVBand="1"/>
        <w:tblCaption w:val="T-Chart for Reading "/>
        <w:tblDescription w:val="Reading between the lines and triggering text. "/>
      </w:tblPr>
      <w:tblGrid>
        <w:gridCol w:w="4675"/>
        <w:gridCol w:w="4860"/>
      </w:tblGrid>
      <w:tr w:rsidR="00015C36" w14:paraId="7D0101E3" w14:textId="77777777" w:rsidTr="00015C36">
        <w:trPr>
          <w:tblHeader/>
        </w:trPr>
        <w:tc>
          <w:tcPr>
            <w:tcW w:w="4675" w:type="dxa"/>
            <w:tcBorders>
              <w:top w:val="nil"/>
              <w:left w:val="nil"/>
              <w:bottom w:val="single" w:sz="4" w:space="0" w:color="auto"/>
              <w:right w:val="single" w:sz="4" w:space="0" w:color="auto"/>
            </w:tcBorders>
            <w:shd w:val="clear" w:color="auto" w:fill="FFFFFF" w:themeFill="background1"/>
            <w:hideMark/>
          </w:tcPr>
          <w:p w14:paraId="17AE2C8D" w14:textId="77777777" w:rsidR="00015C36" w:rsidRDefault="00015C36">
            <w:pPr>
              <w:spacing w:line="360" w:lineRule="auto"/>
              <w:rPr>
                <w:rStyle w:val="Strong"/>
              </w:rPr>
            </w:pPr>
            <w:r>
              <w:rPr>
                <w:rStyle w:val="Strong"/>
                <w:rFonts w:ascii="Arial" w:hAnsi="Arial" w:cs="Arial"/>
                <w:sz w:val="24"/>
                <w:szCs w:val="24"/>
              </w:rPr>
              <w:t>Reading Between the Lines, I See</w:t>
            </w:r>
          </w:p>
        </w:tc>
        <w:tc>
          <w:tcPr>
            <w:tcW w:w="4860" w:type="dxa"/>
            <w:tcBorders>
              <w:top w:val="nil"/>
              <w:left w:val="single" w:sz="4" w:space="0" w:color="auto"/>
              <w:bottom w:val="single" w:sz="4" w:space="0" w:color="auto"/>
              <w:right w:val="nil"/>
            </w:tcBorders>
            <w:shd w:val="clear" w:color="auto" w:fill="FFFFFF" w:themeFill="background1"/>
            <w:hideMark/>
          </w:tcPr>
          <w:p w14:paraId="0FEFC90F" w14:textId="77777777" w:rsidR="00015C36" w:rsidRDefault="00015C36">
            <w:pPr>
              <w:spacing w:line="360" w:lineRule="auto"/>
              <w:rPr>
                <w:rStyle w:val="Strong"/>
                <w:rFonts w:ascii="Arial" w:hAnsi="Arial" w:cs="Arial"/>
                <w:sz w:val="24"/>
                <w:szCs w:val="24"/>
              </w:rPr>
            </w:pPr>
            <w:r>
              <w:rPr>
                <w:rStyle w:val="Strong"/>
                <w:rFonts w:ascii="Arial" w:hAnsi="Arial" w:cs="Arial"/>
                <w:sz w:val="24"/>
                <w:szCs w:val="24"/>
              </w:rPr>
              <w:t>Words or Phrase that Gave me the Idea</w:t>
            </w:r>
          </w:p>
        </w:tc>
      </w:tr>
      <w:tr w:rsidR="00015C36" w14:paraId="2860F921" w14:textId="77777777" w:rsidTr="00015C36">
        <w:tc>
          <w:tcPr>
            <w:tcW w:w="4675" w:type="dxa"/>
            <w:tcBorders>
              <w:top w:val="single" w:sz="4" w:space="0" w:color="auto"/>
              <w:left w:val="nil"/>
              <w:bottom w:val="nil"/>
              <w:right w:val="single" w:sz="4" w:space="0" w:color="auto"/>
            </w:tcBorders>
          </w:tcPr>
          <w:p w14:paraId="2AB25F92" w14:textId="77777777" w:rsidR="00015C36" w:rsidRDefault="00015C36" w:rsidP="00E27868">
            <w:pPr>
              <w:pStyle w:val="ListParagraph"/>
              <w:numPr>
                <w:ilvl w:val="0"/>
                <w:numId w:val="1"/>
              </w:numPr>
              <w:spacing w:line="360" w:lineRule="auto"/>
            </w:pPr>
            <w:r>
              <w:rPr>
                <w:rFonts w:ascii="Arial" w:hAnsi="Arial" w:cs="Arial"/>
                <w:sz w:val="24"/>
                <w:szCs w:val="24"/>
              </w:rPr>
              <w:t>STEM degrees are cost effective</w:t>
            </w:r>
          </w:p>
          <w:p w14:paraId="1809327E" w14:textId="77777777" w:rsidR="00015C36" w:rsidRDefault="00015C36" w:rsidP="00E27868">
            <w:pPr>
              <w:pStyle w:val="ListParagraph"/>
              <w:numPr>
                <w:ilvl w:val="0"/>
                <w:numId w:val="1"/>
              </w:numPr>
              <w:spacing w:before="240" w:line="240" w:lineRule="auto"/>
              <w:rPr>
                <w:rFonts w:ascii="Arial" w:hAnsi="Arial" w:cs="Arial"/>
                <w:sz w:val="24"/>
                <w:szCs w:val="24"/>
              </w:rPr>
            </w:pPr>
            <w:r>
              <w:rPr>
                <w:rFonts w:ascii="Arial" w:hAnsi="Arial" w:cs="Arial"/>
                <w:sz w:val="24"/>
                <w:szCs w:val="24"/>
              </w:rPr>
              <w:t>Elite colleges take care of their liberal arts majors</w:t>
            </w:r>
          </w:p>
          <w:p w14:paraId="33E2C612" w14:textId="77777777" w:rsidR="00015C36" w:rsidRDefault="00015C36">
            <w:pPr>
              <w:pStyle w:val="ListParagraph"/>
              <w:spacing w:before="240" w:line="240" w:lineRule="auto"/>
              <w:rPr>
                <w:rFonts w:ascii="Arial" w:hAnsi="Arial" w:cs="Arial"/>
                <w:sz w:val="24"/>
                <w:szCs w:val="24"/>
              </w:rPr>
            </w:pPr>
          </w:p>
          <w:p w14:paraId="1DD56028" w14:textId="77777777" w:rsidR="00015C36" w:rsidRDefault="00015C36" w:rsidP="00E27868">
            <w:pPr>
              <w:pStyle w:val="ListParagraph"/>
              <w:numPr>
                <w:ilvl w:val="0"/>
                <w:numId w:val="1"/>
              </w:numPr>
              <w:spacing w:line="240" w:lineRule="auto"/>
              <w:rPr>
                <w:rFonts w:ascii="Arial" w:hAnsi="Arial" w:cs="Arial"/>
                <w:sz w:val="24"/>
                <w:szCs w:val="24"/>
              </w:rPr>
            </w:pPr>
            <w:r>
              <w:rPr>
                <w:rFonts w:ascii="Arial" w:hAnsi="Arial" w:cs="Arial"/>
                <w:sz w:val="24"/>
                <w:szCs w:val="24"/>
              </w:rPr>
              <w:t>The decision of where to go to college has a lot of variables</w:t>
            </w:r>
          </w:p>
          <w:p w14:paraId="1DD69A2D" w14:textId="77777777" w:rsidR="00015C36" w:rsidRDefault="00015C36">
            <w:pPr>
              <w:spacing w:line="360" w:lineRule="auto"/>
              <w:rPr>
                <w:rFonts w:ascii="Arial" w:hAnsi="Arial" w:cs="Arial"/>
                <w:sz w:val="24"/>
                <w:szCs w:val="24"/>
              </w:rPr>
            </w:pPr>
          </w:p>
          <w:p w14:paraId="4CE57A4D" w14:textId="77777777" w:rsidR="00015C36" w:rsidRDefault="00015C36">
            <w:pPr>
              <w:spacing w:line="360" w:lineRule="auto"/>
              <w:rPr>
                <w:rFonts w:ascii="Arial" w:hAnsi="Arial" w:cs="Arial"/>
                <w:sz w:val="24"/>
                <w:szCs w:val="24"/>
              </w:rPr>
            </w:pPr>
          </w:p>
          <w:p w14:paraId="1A91C087" w14:textId="77777777" w:rsidR="00015C36" w:rsidRDefault="00015C36">
            <w:pPr>
              <w:spacing w:line="360" w:lineRule="auto"/>
              <w:rPr>
                <w:rFonts w:ascii="Arial" w:hAnsi="Arial" w:cs="Arial"/>
                <w:sz w:val="24"/>
                <w:szCs w:val="24"/>
              </w:rPr>
            </w:pPr>
          </w:p>
          <w:p w14:paraId="6493CBBD" w14:textId="77777777" w:rsidR="00015C36" w:rsidRDefault="00015C36">
            <w:pPr>
              <w:spacing w:line="360" w:lineRule="auto"/>
              <w:rPr>
                <w:rFonts w:ascii="Arial" w:hAnsi="Arial" w:cs="Arial"/>
                <w:sz w:val="24"/>
                <w:szCs w:val="24"/>
              </w:rPr>
            </w:pPr>
          </w:p>
          <w:p w14:paraId="14FC038E" w14:textId="77777777" w:rsidR="00015C36" w:rsidRDefault="00015C36">
            <w:pPr>
              <w:spacing w:line="360" w:lineRule="auto"/>
              <w:rPr>
                <w:rFonts w:ascii="Arial" w:hAnsi="Arial" w:cs="Arial"/>
                <w:sz w:val="24"/>
                <w:szCs w:val="24"/>
              </w:rPr>
            </w:pPr>
          </w:p>
          <w:p w14:paraId="232115A9" w14:textId="77777777" w:rsidR="00015C36" w:rsidRDefault="00015C36">
            <w:pPr>
              <w:spacing w:line="360" w:lineRule="auto"/>
              <w:rPr>
                <w:rFonts w:ascii="Arial" w:hAnsi="Arial" w:cs="Arial"/>
                <w:sz w:val="24"/>
                <w:szCs w:val="24"/>
              </w:rPr>
            </w:pPr>
          </w:p>
          <w:p w14:paraId="4748BB47" w14:textId="77777777" w:rsidR="00015C36" w:rsidRDefault="00015C36">
            <w:pPr>
              <w:spacing w:line="360" w:lineRule="auto"/>
              <w:rPr>
                <w:rFonts w:ascii="Arial" w:hAnsi="Arial" w:cs="Arial"/>
                <w:sz w:val="24"/>
                <w:szCs w:val="24"/>
              </w:rPr>
            </w:pPr>
          </w:p>
          <w:p w14:paraId="4C456630" w14:textId="77777777" w:rsidR="00015C36" w:rsidRDefault="00015C36">
            <w:pPr>
              <w:spacing w:line="360" w:lineRule="auto"/>
              <w:rPr>
                <w:rFonts w:ascii="Arial" w:hAnsi="Arial" w:cs="Arial"/>
                <w:sz w:val="24"/>
                <w:szCs w:val="24"/>
              </w:rPr>
            </w:pPr>
          </w:p>
          <w:p w14:paraId="1D6E1FA6" w14:textId="77777777" w:rsidR="00015C36" w:rsidRDefault="00015C36">
            <w:pPr>
              <w:spacing w:line="360" w:lineRule="auto"/>
              <w:rPr>
                <w:rFonts w:ascii="Arial" w:hAnsi="Arial" w:cs="Arial"/>
                <w:sz w:val="24"/>
                <w:szCs w:val="24"/>
              </w:rPr>
            </w:pPr>
          </w:p>
          <w:p w14:paraId="24C0DF79" w14:textId="77777777" w:rsidR="00015C36" w:rsidRDefault="00015C36">
            <w:pPr>
              <w:spacing w:line="360" w:lineRule="auto"/>
              <w:rPr>
                <w:rFonts w:ascii="Arial" w:hAnsi="Arial" w:cs="Arial"/>
                <w:sz w:val="24"/>
                <w:szCs w:val="24"/>
              </w:rPr>
            </w:pPr>
          </w:p>
          <w:p w14:paraId="1649F954" w14:textId="77777777" w:rsidR="00015C36" w:rsidRDefault="00015C36">
            <w:pPr>
              <w:spacing w:line="360" w:lineRule="auto"/>
              <w:rPr>
                <w:rFonts w:ascii="Arial" w:hAnsi="Arial" w:cs="Arial"/>
                <w:sz w:val="24"/>
                <w:szCs w:val="24"/>
              </w:rPr>
            </w:pPr>
          </w:p>
          <w:p w14:paraId="2EEED339" w14:textId="77777777" w:rsidR="00015C36" w:rsidRDefault="00015C36">
            <w:pPr>
              <w:spacing w:line="360" w:lineRule="auto"/>
              <w:rPr>
                <w:rFonts w:ascii="Arial" w:hAnsi="Arial" w:cs="Arial"/>
                <w:sz w:val="24"/>
                <w:szCs w:val="24"/>
              </w:rPr>
            </w:pPr>
          </w:p>
          <w:p w14:paraId="1B2A0508" w14:textId="77777777" w:rsidR="00015C36" w:rsidRDefault="00015C36">
            <w:pPr>
              <w:spacing w:line="360" w:lineRule="auto"/>
              <w:rPr>
                <w:rFonts w:ascii="Arial" w:hAnsi="Arial" w:cs="Arial"/>
                <w:sz w:val="24"/>
                <w:szCs w:val="24"/>
              </w:rPr>
            </w:pPr>
          </w:p>
          <w:p w14:paraId="360FB6C9" w14:textId="77777777" w:rsidR="00015C36" w:rsidRDefault="00015C36">
            <w:pPr>
              <w:spacing w:line="360" w:lineRule="auto"/>
              <w:rPr>
                <w:rFonts w:ascii="Arial" w:hAnsi="Arial" w:cs="Arial"/>
                <w:sz w:val="24"/>
                <w:szCs w:val="24"/>
              </w:rPr>
            </w:pPr>
          </w:p>
          <w:p w14:paraId="13E3FD50" w14:textId="77777777" w:rsidR="00015C36" w:rsidRDefault="00015C36">
            <w:pPr>
              <w:spacing w:line="360" w:lineRule="auto"/>
              <w:rPr>
                <w:rFonts w:ascii="Arial" w:hAnsi="Arial" w:cs="Arial"/>
                <w:sz w:val="24"/>
                <w:szCs w:val="24"/>
              </w:rPr>
            </w:pPr>
          </w:p>
          <w:p w14:paraId="2C7993B2" w14:textId="77777777" w:rsidR="00015C36" w:rsidRDefault="00015C36">
            <w:pPr>
              <w:spacing w:line="360" w:lineRule="auto"/>
              <w:rPr>
                <w:rFonts w:ascii="Arial" w:hAnsi="Arial" w:cs="Arial"/>
                <w:sz w:val="24"/>
                <w:szCs w:val="24"/>
              </w:rPr>
            </w:pPr>
          </w:p>
          <w:p w14:paraId="4F23DEE4" w14:textId="77777777" w:rsidR="00015C36" w:rsidRDefault="00015C36">
            <w:pPr>
              <w:spacing w:line="360" w:lineRule="auto"/>
              <w:rPr>
                <w:rFonts w:ascii="Arial" w:hAnsi="Arial" w:cs="Arial"/>
                <w:sz w:val="24"/>
                <w:szCs w:val="24"/>
              </w:rPr>
            </w:pPr>
          </w:p>
          <w:p w14:paraId="2E2AB8C1" w14:textId="77777777" w:rsidR="00015C36" w:rsidRDefault="00015C36">
            <w:pPr>
              <w:spacing w:line="360" w:lineRule="auto"/>
              <w:rPr>
                <w:rFonts w:ascii="Arial" w:hAnsi="Arial" w:cs="Arial"/>
                <w:sz w:val="24"/>
                <w:szCs w:val="24"/>
              </w:rPr>
            </w:pPr>
          </w:p>
          <w:p w14:paraId="37FE9B7B" w14:textId="77777777" w:rsidR="00015C36" w:rsidRDefault="00015C36">
            <w:pPr>
              <w:spacing w:line="360" w:lineRule="auto"/>
              <w:rPr>
                <w:rFonts w:ascii="Arial" w:hAnsi="Arial" w:cs="Arial"/>
                <w:sz w:val="24"/>
                <w:szCs w:val="24"/>
              </w:rPr>
            </w:pPr>
          </w:p>
          <w:p w14:paraId="3D9F8F95" w14:textId="77777777" w:rsidR="00015C36" w:rsidRDefault="00015C36">
            <w:pPr>
              <w:spacing w:line="360" w:lineRule="auto"/>
              <w:rPr>
                <w:rFonts w:ascii="Arial" w:hAnsi="Arial" w:cs="Arial"/>
                <w:sz w:val="24"/>
                <w:szCs w:val="24"/>
              </w:rPr>
            </w:pPr>
          </w:p>
          <w:p w14:paraId="2D540F10" w14:textId="77777777" w:rsidR="00015C36" w:rsidRDefault="00015C36">
            <w:pPr>
              <w:spacing w:line="360" w:lineRule="auto"/>
              <w:rPr>
                <w:rFonts w:ascii="Arial" w:hAnsi="Arial" w:cs="Arial"/>
                <w:sz w:val="24"/>
                <w:szCs w:val="24"/>
              </w:rPr>
            </w:pPr>
          </w:p>
          <w:p w14:paraId="0CD29AAE" w14:textId="77777777" w:rsidR="00015C36" w:rsidRDefault="00015C36">
            <w:pPr>
              <w:spacing w:line="360" w:lineRule="auto"/>
              <w:rPr>
                <w:rFonts w:ascii="Arial" w:hAnsi="Arial" w:cs="Arial"/>
                <w:sz w:val="24"/>
                <w:szCs w:val="24"/>
              </w:rPr>
            </w:pPr>
          </w:p>
          <w:p w14:paraId="0684ABBA" w14:textId="77777777" w:rsidR="00015C36" w:rsidRDefault="00015C36">
            <w:pPr>
              <w:spacing w:line="360" w:lineRule="auto"/>
              <w:rPr>
                <w:rFonts w:ascii="Arial" w:hAnsi="Arial" w:cs="Arial"/>
                <w:sz w:val="24"/>
                <w:szCs w:val="24"/>
              </w:rPr>
            </w:pPr>
          </w:p>
        </w:tc>
        <w:tc>
          <w:tcPr>
            <w:tcW w:w="4860" w:type="dxa"/>
            <w:tcBorders>
              <w:top w:val="single" w:sz="4" w:space="0" w:color="auto"/>
              <w:left w:val="single" w:sz="4" w:space="0" w:color="auto"/>
              <w:bottom w:val="nil"/>
              <w:right w:val="nil"/>
            </w:tcBorders>
          </w:tcPr>
          <w:p w14:paraId="2ABCBFFC" w14:textId="77777777" w:rsidR="00015C36" w:rsidRDefault="00015C36" w:rsidP="00E27868">
            <w:pPr>
              <w:pStyle w:val="ListParagraph"/>
              <w:numPr>
                <w:ilvl w:val="0"/>
                <w:numId w:val="2"/>
              </w:numPr>
              <w:spacing w:line="360" w:lineRule="auto"/>
              <w:rPr>
                <w:rFonts w:ascii="Arial" w:hAnsi="Arial" w:cs="Arial"/>
                <w:sz w:val="24"/>
                <w:szCs w:val="24"/>
              </w:rPr>
            </w:pPr>
            <w:r>
              <w:rPr>
                <w:rFonts w:ascii="Arial" w:hAnsi="Arial" w:cs="Arial"/>
                <w:sz w:val="24"/>
                <w:szCs w:val="24"/>
              </w:rPr>
              <w:t>No statistically significant differences</w:t>
            </w:r>
          </w:p>
          <w:p w14:paraId="261DEFFA" w14:textId="77777777" w:rsidR="00015C36" w:rsidRDefault="00015C36" w:rsidP="00E27868">
            <w:pPr>
              <w:pStyle w:val="ListParagraph"/>
              <w:numPr>
                <w:ilvl w:val="0"/>
                <w:numId w:val="2"/>
              </w:numPr>
              <w:spacing w:line="360" w:lineRule="auto"/>
              <w:rPr>
                <w:rFonts w:ascii="Arial" w:hAnsi="Arial" w:cs="Arial"/>
                <w:sz w:val="24"/>
                <w:szCs w:val="24"/>
              </w:rPr>
            </w:pPr>
            <w:r>
              <w:rPr>
                <w:rFonts w:ascii="Arial" w:hAnsi="Arial" w:cs="Arial"/>
                <w:sz w:val="24"/>
                <w:szCs w:val="24"/>
              </w:rPr>
              <w:t>Better alumni networks</w:t>
            </w:r>
          </w:p>
          <w:p w14:paraId="658C23F5" w14:textId="77777777" w:rsidR="00015C36" w:rsidRDefault="00015C36">
            <w:pPr>
              <w:pStyle w:val="ListParagraph"/>
              <w:spacing w:line="360" w:lineRule="auto"/>
              <w:rPr>
                <w:rFonts w:ascii="Arial" w:hAnsi="Arial" w:cs="Arial"/>
                <w:sz w:val="24"/>
                <w:szCs w:val="24"/>
              </w:rPr>
            </w:pPr>
          </w:p>
          <w:p w14:paraId="4C4C5B8C" w14:textId="77777777" w:rsidR="00015C36" w:rsidRDefault="00015C36" w:rsidP="00E27868">
            <w:pPr>
              <w:pStyle w:val="ListParagraph"/>
              <w:numPr>
                <w:ilvl w:val="0"/>
                <w:numId w:val="2"/>
              </w:numPr>
              <w:spacing w:line="360" w:lineRule="auto"/>
              <w:rPr>
                <w:rFonts w:ascii="Arial" w:hAnsi="Arial" w:cs="Arial"/>
                <w:sz w:val="24"/>
                <w:szCs w:val="24"/>
              </w:rPr>
            </w:pPr>
            <w:r>
              <w:rPr>
                <w:rFonts w:ascii="Arial" w:hAnsi="Arial" w:cs="Arial"/>
                <w:sz w:val="24"/>
                <w:szCs w:val="24"/>
              </w:rPr>
              <w:t>Families may be wasting money</w:t>
            </w:r>
          </w:p>
        </w:tc>
      </w:tr>
    </w:tbl>
    <w:p w14:paraId="640250D1" w14:textId="77777777" w:rsidR="00015C36" w:rsidRPr="009E5A8B" w:rsidRDefault="00015C36" w:rsidP="009E5A8B">
      <w:pPr>
        <w:rPr>
          <w:rFonts w:ascii="Arial" w:hAnsi="Arial" w:cs="Arial"/>
          <w:sz w:val="24"/>
          <w:szCs w:val="24"/>
        </w:rPr>
      </w:pPr>
    </w:p>
    <w:sectPr w:rsidR="00015C36" w:rsidRPr="009E5A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B346" w14:textId="77777777" w:rsidR="009B43F6" w:rsidRDefault="009B43F6" w:rsidP="007E6D37">
      <w:pPr>
        <w:spacing w:after="0" w:line="240" w:lineRule="auto"/>
      </w:pPr>
      <w:r>
        <w:separator/>
      </w:r>
    </w:p>
  </w:endnote>
  <w:endnote w:type="continuationSeparator" w:id="0">
    <w:p w14:paraId="2039AC06" w14:textId="77777777" w:rsidR="009B43F6" w:rsidRDefault="009B43F6" w:rsidP="007E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3927" w14:textId="77777777" w:rsidR="00961F06" w:rsidRDefault="00961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047282"/>
      <w:docPartObj>
        <w:docPartGallery w:val="Page Numbers (Bottom of Page)"/>
        <w:docPartUnique/>
      </w:docPartObj>
    </w:sdtPr>
    <w:sdtEndPr>
      <w:rPr>
        <w:rFonts w:ascii="Arial" w:hAnsi="Arial" w:cs="Arial"/>
        <w:noProof/>
        <w:sz w:val="24"/>
        <w:szCs w:val="24"/>
      </w:rPr>
    </w:sdtEndPr>
    <w:sdtContent>
      <w:p w14:paraId="5C9B07C4" w14:textId="7E960814" w:rsidR="007E6D37" w:rsidRPr="007E6D37" w:rsidRDefault="007E6D37">
        <w:pPr>
          <w:pStyle w:val="Footer"/>
          <w:jc w:val="center"/>
          <w:rPr>
            <w:rFonts w:ascii="Arial" w:hAnsi="Arial" w:cs="Arial"/>
            <w:sz w:val="24"/>
            <w:szCs w:val="24"/>
          </w:rPr>
        </w:pPr>
        <w:r w:rsidRPr="007E6D37">
          <w:rPr>
            <w:rFonts w:ascii="Arial" w:hAnsi="Arial" w:cs="Arial"/>
            <w:sz w:val="24"/>
            <w:szCs w:val="24"/>
          </w:rPr>
          <w:fldChar w:fldCharType="begin"/>
        </w:r>
        <w:r w:rsidRPr="007E6D37">
          <w:rPr>
            <w:rFonts w:ascii="Arial" w:hAnsi="Arial" w:cs="Arial"/>
            <w:sz w:val="24"/>
            <w:szCs w:val="24"/>
          </w:rPr>
          <w:instrText xml:space="preserve"> PAGE   \* MERGEFORMAT </w:instrText>
        </w:r>
        <w:r w:rsidRPr="007E6D37">
          <w:rPr>
            <w:rFonts w:ascii="Arial" w:hAnsi="Arial" w:cs="Arial"/>
            <w:sz w:val="24"/>
            <w:szCs w:val="24"/>
          </w:rPr>
          <w:fldChar w:fldCharType="separate"/>
        </w:r>
        <w:r w:rsidR="009E5A8B">
          <w:rPr>
            <w:rFonts w:ascii="Arial" w:hAnsi="Arial" w:cs="Arial"/>
            <w:noProof/>
            <w:sz w:val="24"/>
            <w:szCs w:val="24"/>
          </w:rPr>
          <w:t>4</w:t>
        </w:r>
        <w:r w:rsidRPr="007E6D37">
          <w:rPr>
            <w:rFonts w:ascii="Arial" w:hAnsi="Arial" w:cs="Arial"/>
            <w:noProof/>
            <w:sz w:val="24"/>
            <w:szCs w:val="24"/>
          </w:rPr>
          <w:fldChar w:fldCharType="end"/>
        </w:r>
      </w:p>
    </w:sdtContent>
  </w:sdt>
  <w:p w14:paraId="5C9B07C5" w14:textId="531FCB8A" w:rsidR="007E6D37" w:rsidRDefault="00961F06">
    <w:pPr>
      <w:pStyle w:val="Footer"/>
    </w:pPr>
    <w:r>
      <w:rPr>
        <w:rStyle w:val="normaltextrun"/>
        <w:rFonts w:ascii="Calibri" w:hAnsi="Calibri" w:cs="Calibri"/>
        <w:color w:val="000000"/>
        <w:bdr w:val="none" w:sz="0" w:space="0" w:color="auto" w:frame="1"/>
      </w:rPr>
      <w:t>Last Updated: 5/10/17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CFBB" w14:textId="77777777" w:rsidR="00961F06" w:rsidRDefault="0096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118CD" w14:textId="77777777" w:rsidR="009B43F6" w:rsidRDefault="009B43F6" w:rsidP="007E6D37">
      <w:pPr>
        <w:spacing w:after="0" w:line="240" w:lineRule="auto"/>
      </w:pPr>
      <w:r>
        <w:separator/>
      </w:r>
    </w:p>
  </w:footnote>
  <w:footnote w:type="continuationSeparator" w:id="0">
    <w:p w14:paraId="507F6F7F" w14:textId="77777777" w:rsidR="009B43F6" w:rsidRDefault="009B43F6" w:rsidP="007E6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7AD3" w14:textId="77777777" w:rsidR="00961F06" w:rsidRDefault="00961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440E" w14:textId="77777777" w:rsidR="00961F06" w:rsidRDefault="00961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6B3B" w14:textId="77777777" w:rsidR="00961F06" w:rsidRDefault="0096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65532"/>
    <w:multiLevelType w:val="hybridMultilevel"/>
    <w:tmpl w:val="DF541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303BC1"/>
    <w:multiLevelType w:val="hybridMultilevel"/>
    <w:tmpl w:val="2FA8C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NTU2MDQ3MDEzNDNW0lEKTi0uzszPAykwqwUAig3uuCwAAAA="/>
  </w:docVars>
  <w:rsids>
    <w:rsidRoot w:val="007E6D37"/>
    <w:rsid w:val="00015C36"/>
    <w:rsid w:val="00034F3D"/>
    <w:rsid w:val="00080116"/>
    <w:rsid w:val="000F1222"/>
    <w:rsid w:val="00124F48"/>
    <w:rsid w:val="0019476F"/>
    <w:rsid w:val="001C6355"/>
    <w:rsid w:val="001E7221"/>
    <w:rsid w:val="00252B22"/>
    <w:rsid w:val="00334A3E"/>
    <w:rsid w:val="0038705B"/>
    <w:rsid w:val="00392248"/>
    <w:rsid w:val="003E71CA"/>
    <w:rsid w:val="003E7208"/>
    <w:rsid w:val="004421F7"/>
    <w:rsid w:val="00454EFC"/>
    <w:rsid w:val="005661E5"/>
    <w:rsid w:val="005B4928"/>
    <w:rsid w:val="00645A7A"/>
    <w:rsid w:val="00654514"/>
    <w:rsid w:val="00693670"/>
    <w:rsid w:val="007435C7"/>
    <w:rsid w:val="0079403A"/>
    <w:rsid w:val="007E3F0E"/>
    <w:rsid w:val="007E6D37"/>
    <w:rsid w:val="00826AD6"/>
    <w:rsid w:val="008728A9"/>
    <w:rsid w:val="009009FE"/>
    <w:rsid w:val="00947BCC"/>
    <w:rsid w:val="00961F06"/>
    <w:rsid w:val="009B43F6"/>
    <w:rsid w:val="009C4585"/>
    <w:rsid w:val="009E5A8B"/>
    <w:rsid w:val="009F01E0"/>
    <w:rsid w:val="009F3618"/>
    <w:rsid w:val="00A12894"/>
    <w:rsid w:val="00AE0A46"/>
    <w:rsid w:val="00B3173E"/>
    <w:rsid w:val="00B6394E"/>
    <w:rsid w:val="00BF4071"/>
    <w:rsid w:val="00CD6AEC"/>
    <w:rsid w:val="00CF5404"/>
    <w:rsid w:val="00DB5D31"/>
    <w:rsid w:val="00DB7665"/>
    <w:rsid w:val="00E13442"/>
    <w:rsid w:val="00E25BBA"/>
    <w:rsid w:val="00EB2391"/>
    <w:rsid w:val="00F06C16"/>
    <w:rsid w:val="00FC3CA6"/>
    <w:rsid w:val="00FF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077D"/>
  <w15:docId w15:val="{8E5CE1EC-88F9-4502-AA4F-14B82592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6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D37"/>
    <w:rPr>
      <w:b/>
      <w:bCs/>
    </w:rPr>
  </w:style>
  <w:style w:type="paragraph" w:styleId="Title">
    <w:name w:val="Title"/>
    <w:basedOn w:val="Normal"/>
    <w:next w:val="Normal"/>
    <w:link w:val="TitleChar"/>
    <w:uiPriority w:val="10"/>
    <w:qFormat/>
    <w:rsid w:val="007E6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D3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6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37"/>
  </w:style>
  <w:style w:type="paragraph" w:styleId="Footer">
    <w:name w:val="footer"/>
    <w:basedOn w:val="Normal"/>
    <w:link w:val="FooterChar"/>
    <w:uiPriority w:val="99"/>
    <w:unhideWhenUsed/>
    <w:rsid w:val="007E6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37"/>
  </w:style>
  <w:style w:type="character" w:customStyle="1" w:styleId="normaltextrun">
    <w:name w:val="normaltextrun"/>
    <w:basedOn w:val="DefaultParagraphFont"/>
    <w:rsid w:val="00961F06"/>
  </w:style>
  <w:style w:type="paragraph" w:styleId="ListParagraph">
    <w:name w:val="List Paragraph"/>
    <w:basedOn w:val="Normal"/>
    <w:uiPriority w:val="34"/>
    <w:qFormat/>
    <w:rsid w:val="00015C3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Field Test Form</vt:lpstr>
    </vt:vector>
  </TitlesOfParts>
  <Company>UW-Stout</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Test Form</dc:title>
  <dc:subject>Field testing</dc:subject>
  <dc:creator>Diana Zrudsky</dc:creator>
  <cp:keywords>Form, Test</cp:keywords>
  <cp:lastModifiedBy>Vandervelde, Joan</cp:lastModifiedBy>
  <cp:revision>8</cp:revision>
  <dcterms:created xsi:type="dcterms:W3CDTF">2018-07-09T20:34:00Z</dcterms:created>
  <dcterms:modified xsi:type="dcterms:W3CDTF">2018-09-02T21:39:00Z</dcterms:modified>
</cp:coreProperties>
</file>